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17AB" w14:textId="77777777" w:rsidR="0010306E" w:rsidRPr="008E1227" w:rsidRDefault="00EB6539">
      <w:pPr>
        <w:pStyle w:val="BodyText"/>
        <w:rPr>
          <w:rFonts w:asciiTheme="minorHAnsi" w:hAnsiTheme="minorHAnsi" w:cstheme="minorHAnsi"/>
        </w:rPr>
      </w:pPr>
      <w:r w:rsidRPr="008E1227">
        <w:rPr>
          <w:rFonts w:asciiTheme="minorHAnsi" w:hAnsiTheme="minorHAnsi" w:cstheme="minorHAnsi"/>
          <w:noProof/>
        </w:rPr>
        <w:drawing>
          <wp:anchor distT="0" distB="0" distL="0" distR="0" simplePos="0" relativeHeight="251658240" behindDoc="0" locked="0" layoutInCell="1" allowOverlap="1" wp14:anchorId="0369BFC7" wp14:editId="0AEEF416">
            <wp:simplePos x="0" y="0"/>
            <wp:positionH relativeFrom="page">
              <wp:posOffset>0</wp:posOffset>
            </wp:positionH>
            <wp:positionV relativeFrom="page">
              <wp:posOffset>4472289</wp:posOffset>
            </wp:positionV>
            <wp:extent cx="7555864" cy="62199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5864" cy="6219951"/>
                    </a:xfrm>
                    <a:prstGeom prst="rect">
                      <a:avLst/>
                    </a:prstGeom>
                  </pic:spPr>
                </pic:pic>
              </a:graphicData>
            </a:graphic>
          </wp:anchor>
        </w:drawing>
      </w:r>
    </w:p>
    <w:p w14:paraId="47A1B75D" w14:textId="77777777" w:rsidR="0010306E" w:rsidRPr="008E1227" w:rsidRDefault="0010306E">
      <w:pPr>
        <w:pStyle w:val="BodyText"/>
        <w:rPr>
          <w:rFonts w:asciiTheme="minorHAnsi" w:hAnsiTheme="minorHAnsi" w:cstheme="minorHAnsi"/>
        </w:rPr>
      </w:pPr>
    </w:p>
    <w:p w14:paraId="22044620" w14:textId="77777777" w:rsidR="0010306E" w:rsidRPr="008E1227" w:rsidRDefault="0010306E">
      <w:pPr>
        <w:pStyle w:val="BodyText"/>
        <w:rPr>
          <w:rFonts w:asciiTheme="minorHAnsi" w:hAnsiTheme="minorHAnsi" w:cstheme="minorHAnsi"/>
        </w:rPr>
      </w:pPr>
    </w:p>
    <w:p w14:paraId="0F7752E0" w14:textId="142D4652" w:rsidR="00792E72" w:rsidRPr="00B206C5" w:rsidRDefault="00792E72" w:rsidP="00133F74">
      <w:pPr>
        <w:pStyle w:val="Title"/>
        <w:ind w:left="0"/>
        <w:jc w:val="center"/>
        <w:rPr>
          <w:rFonts w:asciiTheme="minorHAnsi" w:hAnsiTheme="minorHAnsi" w:cstheme="minorHAnsi"/>
          <w:spacing w:val="-6"/>
          <w:sz w:val="52"/>
          <w:szCs w:val="52"/>
        </w:rPr>
      </w:pPr>
      <w:r w:rsidRPr="00B206C5">
        <w:rPr>
          <w:rFonts w:asciiTheme="minorHAnsi" w:hAnsiTheme="minorHAnsi" w:cstheme="minorHAnsi"/>
          <w:spacing w:val="-6"/>
          <w:sz w:val="52"/>
          <w:szCs w:val="52"/>
        </w:rPr>
        <w:t>Corporate Debt</w:t>
      </w:r>
    </w:p>
    <w:p w14:paraId="1902FD37" w14:textId="7E0B7512" w:rsidR="0010306E" w:rsidRPr="00B206C5" w:rsidRDefault="00EB6539" w:rsidP="00133F74">
      <w:pPr>
        <w:pStyle w:val="Title"/>
        <w:ind w:left="0"/>
        <w:jc w:val="center"/>
        <w:rPr>
          <w:rFonts w:asciiTheme="minorHAnsi" w:hAnsiTheme="minorHAnsi" w:cstheme="minorHAnsi"/>
          <w:sz w:val="52"/>
          <w:szCs w:val="52"/>
        </w:rPr>
      </w:pPr>
      <w:r w:rsidRPr="00B206C5">
        <w:rPr>
          <w:rFonts w:asciiTheme="minorHAnsi" w:hAnsiTheme="minorHAnsi" w:cstheme="minorHAnsi"/>
          <w:spacing w:val="-6"/>
          <w:sz w:val="52"/>
          <w:szCs w:val="52"/>
        </w:rPr>
        <w:t>Policy</w:t>
      </w:r>
    </w:p>
    <w:p w14:paraId="22B8D450" w14:textId="423F5F06" w:rsidR="0010306E" w:rsidRPr="008E1227" w:rsidRDefault="0010306E" w:rsidP="00FF3D45">
      <w:pPr>
        <w:spacing w:line="426" w:lineRule="exact"/>
        <w:ind w:left="1961"/>
        <w:rPr>
          <w:rFonts w:asciiTheme="minorHAnsi" w:hAnsiTheme="minorHAnsi" w:cstheme="minorHAnsi"/>
          <w:sz w:val="24"/>
          <w:szCs w:val="24"/>
        </w:rPr>
      </w:pPr>
    </w:p>
    <w:p w14:paraId="27B5D6C8" w14:textId="77777777" w:rsidR="0010306E" w:rsidRPr="008E1227" w:rsidRDefault="0010306E">
      <w:pPr>
        <w:pStyle w:val="BodyText"/>
        <w:rPr>
          <w:rFonts w:asciiTheme="minorHAnsi" w:hAnsiTheme="minorHAnsi" w:cstheme="minorHAnsi"/>
        </w:rPr>
      </w:pPr>
    </w:p>
    <w:p w14:paraId="05FD88B5" w14:textId="77777777" w:rsidR="0010306E" w:rsidRPr="008E1227" w:rsidRDefault="0010306E">
      <w:pPr>
        <w:pStyle w:val="BodyText"/>
        <w:spacing w:before="2"/>
        <w:rPr>
          <w:rFonts w:asciiTheme="minorHAnsi" w:hAnsiTheme="minorHAnsi" w:cstheme="minorHAnsi"/>
        </w:rPr>
      </w:pPr>
    </w:p>
    <w:p w14:paraId="624B4E65" w14:textId="77777777" w:rsidR="0010306E" w:rsidRDefault="0010306E">
      <w:pPr>
        <w:rPr>
          <w:rFonts w:asciiTheme="minorHAnsi" w:hAnsiTheme="minorHAnsi" w:cstheme="minorHAnsi"/>
          <w:sz w:val="24"/>
          <w:szCs w:val="24"/>
        </w:rPr>
      </w:pPr>
      <w:bookmarkStart w:id="0" w:name="Approved_by_Committee_on"/>
      <w:bookmarkStart w:id="1" w:name="Sub-title_–_Calibri_Bold_12pt_(centred)"/>
      <w:bookmarkEnd w:id="0"/>
      <w:bookmarkEnd w:id="1"/>
    </w:p>
    <w:p w14:paraId="0F82E102" w14:textId="77777777" w:rsidR="00133F74" w:rsidRPr="008E1227" w:rsidRDefault="00133F74">
      <w:pPr>
        <w:rPr>
          <w:rFonts w:asciiTheme="minorHAnsi" w:hAnsiTheme="minorHAnsi" w:cstheme="minorHAnsi"/>
          <w:sz w:val="24"/>
          <w:szCs w:val="24"/>
        </w:rPr>
        <w:sectPr w:rsidR="00133F74" w:rsidRPr="008E1227" w:rsidSect="00715013">
          <w:headerReference w:type="default" r:id="rId12"/>
          <w:footerReference w:type="default" r:id="rId13"/>
          <w:type w:val="continuous"/>
          <w:pgSz w:w="11900" w:h="16840"/>
          <w:pgMar w:top="1440" w:right="1440" w:bottom="1440" w:left="1440" w:header="720" w:footer="720" w:gutter="0"/>
          <w:pgNumType w:start="0"/>
          <w:cols w:space="720"/>
          <w:docGrid w:linePitch="299"/>
        </w:sectPr>
      </w:pPr>
    </w:p>
    <w:p w14:paraId="5BD77152" w14:textId="77777777" w:rsidR="0010306E" w:rsidRPr="008E1227" w:rsidRDefault="00EB6539" w:rsidP="009F00C2">
      <w:pPr>
        <w:spacing w:before="36"/>
        <w:rPr>
          <w:rFonts w:asciiTheme="minorHAnsi" w:hAnsiTheme="minorHAnsi" w:cstheme="minorHAnsi"/>
          <w:sz w:val="24"/>
          <w:szCs w:val="24"/>
        </w:rPr>
      </w:pPr>
      <w:r w:rsidRPr="008E1227">
        <w:rPr>
          <w:rFonts w:asciiTheme="minorHAnsi" w:hAnsiTheme="minorHAnsi" w:cstheme="minorHAnsi"/>
          <w:sz w:val="24"/>
          <w:szCs w:val="24"/>
        </w:rPr>
        <w:lastRenderedPageBreak/>
        <w:t>Document</w:t>
      </w:r>
      <w:r w:rsidRPr="008E1227">
        <w:rPr>
          <w:rFonts w:asciiTheme="minorHAnsi" w:hAnsiTheme="minorHAnsi" w:cstheme="minorHAnsi"/>
          <w:spacing w:val="-10"/>
          <w:sz w:val="24"/>
          <w:szCs w:val="24"/>
        </w:rPr>
        <w:t xml:space="preserve"> </w:t>
      </w:r>
      <w:r w:rsidRPr="008E1227">
        <w:rPr>
          <w:rFonts w:asciiTheme="minorHAnsi" w:hAnsiTheme="minorHAnsi" w:cstheme="minorHAnsi"/>
          <w:sz w:val="24"/>
          <w:szCs w:val="24"/>
        </w:rPr>
        <w:t>Control</w:t>
      </w:r>
    </w:p>
    <w:p w14:paraId="7323393E" w14:textId="77777777" w:rsidR="0010306E" w:rsidRPr="008E1227" w:rsidRDefault="0010306E">
      <w:pPr>
        <w:pStyle w:val="BodyText"/>
        <w:rPr>
          <w:rFonts w:asciiTheme="minorHAnsi" w:hAnsiTheme="minorHAnsi" w:cstheme="minorHAnsi"/>
        </w:rPr>
      </w:pPr>
    </w:p>
    <w:p w14:paraId="2957F34A" w14:textId="77777777" w:rsidR="0010306E" w:rsidRPr="008E1227" w:rsidRDefault="0010306E">
      <w:pPr>
        <w:pStyle w:val="BodyText"/>
        <w:spacing w:before="10"/>
        <w:rPr>
          <w:rFonts w:asciiTheme="minorHAnsi" w:hAnsiTheme="minorHAnsi" w:cstheme="minorHAnsi"/>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477"/>
      </w:tblGrid>
      <w:tr w:rsidR="0010306E" w:rsidRPr="008E1227" w14:paraId="2DC6F277" w14:textId="77777777" w:rsidTr="68745B22">
        <w:trPr>
          <w:trHeight w:val="355"/>
        </w:trPr>
        <w:tc>
          <w:tcPr>
            <w:tcW w:w="4502" w:type="dxa"/>
          </w:tcPr>
          <w:p w14:paraId="2E1D29C9" w14:textId="32A6EF32" w:rsidR="0010306E" w:rsidRPr="008E1227" w:rsidRDefault="00EB6539">
            <w:pPr>
              <w:pStyle w:val="TableParagraph"/>
              <w:spacing w:before="1"/>
              <w:rPr>
                <w:rFonts w:asciiTheme="minorHAnsi" w:hAnsiTheme="minorHAnsi" w:cstheme="minorHAnsi"/>
                <w:b/>
                <w:sz w:val="24"/>
                <w:szCs w:val="24"/>
              </w:rPr>
            </w:pPr>
            <w:r w:rsidRPr="008E1227">
              <w:rPr>
                <w:rFonts w:asciiTheme="minorHAnsi" w:hAnsiTheme="minorHAnsi" w:cstheme="minorHAnsi"/>
                <w:b/>
                <w:sz w:val="24"/>
                <w:szCs w:val="24"/>
              </w:rPr>
              <w:t>Approval</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Date</w:t>
            </w:r>
          </w:p>
        </w:tc>
        <w:tc>
          <w:tcPr>
            <w:tcW w:w="4477" w:type="dxa"/>
          </w:tcPr>
          <w:p w14:paraId="2FD8DDEF" w14:textId="49331499" w:rsidR="0010306E" w:rsidRPr="008E1227" w:rsidRDefault="0010306E" w:rsidP="00133F74">
            <w:pPr>
              <w:pStyle w:val="TableParagraph"/>
              <w:spacing w:before="1"/>
              <w:ind w:left="162"/>
              <w:rPr>
                <w:rFonts w:asciiTheme="minorHAnsi" w:hAnsiTheme="minorHAnsi" w:cstheme="minorHAnsi"/>
                <w:sz w:val="24"/>
                <w:szCs w:val="24"/>
              </w:rPr>
            </w:pPr>
          </w:p>
        </w:tc>
      </w:tr>
      <w:tr w:rsidR="0010306E" w:rsidRPr="008E1227" w14:paraId="41C5CAAD" w14:textId="77777777" w:rsidTr="68745B22">
        <w:trPr>
          <w:trHeight w:val="290"/>
        </w:trPr>
        <w:tc>
          <w:tcPr>
            <w:tcW w:w="4502" w:type="dxa"/>
          </w:tcPr>
          <w:p w14:paraId="44509480" w14:textId="77777777" w:rsidR="0010306E" w:rsidRPr="008E1227" w:rsidRDefault="00EB6539">
            <w:pPr>
              <w:pStyle w:val="TableParagraph"/>
              <w:spacing w:line="270" w:lineRule="exact"/>
              <w:rPr>
                <w:rFonts w:asciiTheme="minorHAnsi" w:hAnsiTheme="minorHAnsi" w:cstheme="minorHAnsi"/>
                <w:b/>
                <w:sz w:val="24"/>
                <w:szCs w:val="24"/>
              </w:rPr>
            </w:pPr>
            <w:r w:rsidRPr="008E1227">
              <w:rPr>
                <w:rFonts w:asciiTheme="minorHAnsi" w:hAnsiTheme="minorHAnsi" w:cstheme="minorHAnsi"/>
                <w:b/>
                <w:sz w:val="24"/>
                <w:szCs w:val="24"/>
              </w:rPr>
              <w:t>Implementation</w:t>
            </w:r>
            <w:r w:rsidRPr="008E1227">
              <w:rPr>
                <w:rFonts w:asciiTheme="minorHAnsi" w:hAnsiTheme="minorHAnsi" w:cstheme="minorHAnsi"/>
                <w:b/>
                <w:spacing w:val="-1"/>
                <w:sz w:val="24"/>
                <w:szCs w:val="24"/>
              </w:rPr>
              <w:t xml:space="preserve"> </w:t>
            </w:r>
            <w:r w:rsidRPr="008E1227">
              <w:rPr>
                <w:rFonts w:asciiTheme="minorHAnsi" w:hAnsiTheme="minorHAnsi" w:cstheme="minorHAnsi"/>
                <w:b/>
                <w:sz w:val="24"/>
                <w:szCs w:val="24"/>
              </w:rPr>
              <w:t>Date</w:t>
            </w:r>
          </w:p>
        </w:tc>
        <w:tc>
          <w:tcPr>
            <w:tcW w:w="4477" w:type="dxa"/>
          </w:tcPr>
          <w:p w14:paraId="625DC119" w14:textId="77777777" w:rsidR="0010306E" w:rsidRPr="008E1227" w:rsidRDefault="0010306E" w:rsidP="00133F74">
            <w:pPr>
              <w:pStyle w:val="TableParagraph"/>
              <w:ind w:left="162"/>
              <w:rPr>
                <w:rFonts w:asciiTheme="minorHAnsi" w:hAnsiTheme="minorHAnsi" w:cstheme="minorHAnsi"/>
                <w:sz w:val="24"/>
                <w:szCs w:val="24"/>
              </w:rPr>
            </w:pPr>
          </w:p>
        </w:tc>
      </w:tr>
      <w:tr w:rsidR="0010306E" w:rsidRPr="008E1227" w14:paraId="2840F161" w14:textId="77777777" w:rsidTr="68745B22">
        <w:trPr>
          <w:trHeight w:val="295"/>
        </w:trPr>
        <w:tc>
          <w:tcPr>
            <w:tcW w:w="4502" w:type="dxa"/>
          </w:tcPr>
          <w:p w14:paraId="5BFD2C95" w14:textId="77777777" w:rsidR="0010306E" w:rsidRPr="008E1227" w:rsidRDefault="00EB6539">
            <w:pPr>
              <w:pStyle w:val="TableParagraph"/>
              <w:spacing w:line="275" w:lineRule="exact"/>
              <w:rPr>
                <w:rFonts w:asciiTheme="minorHAnsi" w:hAnsiTheme="minorHAnsi" w:cstheme="minorHAnsi"/>
                <w:b/>
                <w:sz w:val="24"/>
                <w:szCs w:val="24"/>
              </w:rPr>
            </w:pPr>
            <w:r w:rsidRPr="008E1227">
              <w:rPr>
                <w:rFonts w:asciiTheme="minorHAnsi" w:hAnsiTheme="minorHAnsi" w:cstheme="minorHAnsi"/>
                <w:b/>
                <w:sz w:val="24"/>
                <w:szCs w:val="24"/>
              </w:rPr>
              <w:t>Policy</w:t>
            </w:r>
            <w:r w:rsidRPr="008E1227">
              <w:rPr>
                <w:rFonts w:asciiTheme="minorHAnsi" w:hAnsiTheme="minorHAnsi" w:cstheme="minorHAnsi"/>
                <w:b/>
                <w:spacing w:val="-10"/>
                <w:sz w:val="24"/>
                <w:szCs w:val="24"/>
              </w:rPr>
              <w:t xml:space="preserve"> </w:t>
            </w:r>
            <w:r w:rsidRPr="008E1227">
              <w:rPr>
                <w:rFonts w:asciiTheme="minorHAnsi" w:hAnsiTheme="minorHAnsi" w:cstheme="minorHAnsi"/>
                <w:b/>
                <w:sz w:val="24"/>
                <w:szCs w:val="24"/>
              </w:rPr>
              <w:t>Number</w:t>
            </w:r>
          </w:p>
        </w:tc>
        <w:tc>
          <w:tcPr>
            <w:tcW w:w="4477" w:type="dxa"/>
          </w:tcPr>
          <w:p w14:paraId="1AA432E3" w14:textId="7EE1AFEB" w:rsidR="0010306E" w:rsidRPr="008E1227" w:rsidRDefault="00272F27" w:rsidP="00133F74">
            <w:pPr>
              <w:pStyle w:val="TableParagraph"/>
              <w:spacing w:line="275" w:lineRule="exact"/>
              <w:ind w:left="162"/>
              <w:rPr>
                <w:rFonts w:asciiTheme="minorHAnsi" w:hAnsiTheme="minorHAnsi" w:cstheme="minorHAnsi"/>
                <w:sz w:val="24"/>
                <w:szCs w:val="24"/>
              </w:rPr>
            </w:pPr>
            <w:r>
              <w:rPr>
                <w:rFonts w:asciiTheme="minorHAnsi" w:hAnsiTheme="minorHAnsi" w:cstheme="minorHAnsi"/>
                <w:sz w:val="24"/>
                <w:szCs w:val="24"/>
              </w:rPr>
              <w:t>POL-</w:t>
            </w:r>
            <w:r w:rsidR="007E2359">
              <w:rPr>
                <w:rFonts w:asciiTheme="minorHAnsi" w:hAnsiTheme="minorHAnsi" w:cstheme="minorHAnsi"/>
                <w:sz w:val="24"/>
                <w:szCs w:val="24"/>
              </w:rPr>
              <w:t>C-0013</w:t>
            </w:r>
          </w:p>
        </w:tc>
      </w:tr>
      <w:tr w:rsidR="0010306E" w:rsidRPr="008E1227" w14:paraId="7D017713" w14:textId="77777777" w:rsidTr="68745B22">
        <w:trPr>
          <w:trHeight w:val="295"/>
        </w:trPr>
        <w:tc>
          <w:tcPr>
            <w:tcW w:w="4502" w:type="dxa"/>
          </w:tcPr>
          <w:p w14:paraId="5E78D194" w14:textId="77777777" w:rsidR="0010306E" w:rsidRPr="008E1227" w:rsidRDefault="00EB6539">
            <w:pPr>
              <w:pStyle w:val="TableParagraph"/>
              <w:spacing w:line="276" w:lineRule="exact"/>
              <w:rPr>
                <w:rFonts w:asciiTheme="minorHAnsi" w:hAnsiTheme="minorHAnsi" w:cstheme="minorHAnsi"/>
                <w:b/>
                <w:sz w:val="24"/>
                <w:szCs w:val="24"/>
              </w:rPr>
            </w:pPr>
            <w:r w:rsidRPr="008E1227">
              <w:rPr>
                <w:rFonts w:asciiTheme="minorHAnsi" w:hAnsiTheme="minorHAnsi" w:cstheme="minorHAnsi"/>
                <w:b/>
                <w:sz w:val="24"/>
                <w:szCs w:val="24"/>
              </w:rPr>
              <w:t>Policy</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Author(s)</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and</w:t>
            </w:r>
            <w:r w:rsidRPr="008E1227">
              <w:rPr>
                <w:rFonts w:asciiTheme="minorHAnsi" w:hAnsiTheme="minorHAnsi" w:cstheme="minorHAnsi"/>
                <w:b/>
                <w:spacing w:val="-9"/>
                <w:sz w:val="24"/>
                <w:szCs w:val="24"/>
              </w:rPr>
              <w:t xml:space="preserve"> </w:t>
            </w:r>
            <w:r w:rsidRPr="008E1227">
              <w:rPr>
                <w:rFonts w:asciiTheme="minorHAnsi" w:hAnsiTheme="minorHAnsi" w:cstheme="minorHAnsi"/>
                <w:b/>
                <w:sz w:val="24"/>
                <w:szCs w:val="24"/>
              </w:rPr>
              <w:t>Owner</w:t>
            </w:r>
          </w:p>
        </w:tc>
        <w:tc>
          <w:tcPr>
            <w:tcW w:w="4477" w:type="dxa"/>
          </w:tcPr>
          <w:p w14:paraId="5C0D1592" w14:textId="73BE8C15" w:rsidR="0010306E" w:rsidRPr="008E1227" w:rsidRDefault="00225FF8" w:rsidP="00133F74">
            <w:pPr>
              <w:pStyle w:val="TableParagraph"/>
              <w:ind w:left="162"/>
              <w:rPr>
                <w:rFonts w:asciiTheme="minorHAnsi" w:hAnsiTheme="minorHAnsi" w:cstheme="minorHAnsi"/>
                <w:sz w:val="24"/>
                <w:szCs w:val="24"/>
              </w:rPr>
            </w:pPr>
            <w:r>
              <w:rPr>
                <w:rFonts w:asciiTheme="minorHAnsi" w:hAnsiTheme="minorHAnsi" w:cstheme="minorHAnsi"/>
                <w:sz w:val="24"/>
                <w:szCs w:val="24"/>
              </w:rPr>
              <w:t>Phyllis Kennedy</w:t>
            </w:r>
          </w:p>
        </w:tc>
      </w:tr>
      <w:tr w:rsidR="0010306E" w:rsidRPr="008E1227" w14:paraId="4AA76878" w14:textId="77777777" w:rsidTr="68745B22">
        <w:trPr>
          <w:trHeight w:val="290"/>
        </w:trPr>
        <w:tc>
          <w:tcPr>
            <w:tcW w:w="4502" w:type="dxa"/>
          </w:tcPr>
          <w:p w14:paraId="3C420977" w14:textId="77777777" w:rsidR="0010306E" w:rsidRPr="008E1227" w:rsidRDefault="00EB6539">
            <w:pPr>
              <w:pStyle w:val="TableParagraph"/>
              <w:spacing w:line="270" w:lineRule="exact"/>
              <w:rPr>
                <w:rFonts w:asciiTheme="minorHAnsi" w:hAnsiTheme="minorHAnsi" w:cstheme="minorHAnsi"/>
                <w:b/>
                <w:sz w:val="24"/>
                <w:szCs w:val="24"/>
              </w:rPr>
            </w:pPr>
            <w:r w:rsidRPr="008E1227">
              <w:rPr>
                <w:rFonts w:asciiTheme="minorHAnsi" w:hAnsiTheme="minorHAnsi" w:cstheme="minorHAnsi"/>
                <w:b/>
                <w:sz w:val="24"/>
                <w:szCs w:val="24"/>
              </w:rPr>
              <w:t>Approval</w:t>
            </w:r>
            <w:r w:rsidRPr="008E1227">
              <w:rPr>
                <w:rFonts w:asciiTheme="minorHAnsi" w:hAnsiTheme="minorHAnsi" w:cstheme="minorHAnsi"/>
                <w:b/>
                <w:spacing w:val="-5"/>
                <w:sz w:val="24"/>
                <w:szCs w:val="24"/>
              </w:rPr>
              <w:t xml:space="preserve"> </w:t>
            </w:r>
            <w:r w:rsidRPr="008E1227">
              <w:rPr>
                <w:rFonts w:asciiTheme="minorHAnsi" w:hAnsiTheme="minorHAnsi" w:cstheme="minorHAnsi"/>
                <w:b/>
                <w:sz w:val="24"/>
                <w:szCs w:val="24"/>
              </w:rPr>
              <w:t>Authority</w:t>
            </w:r>
          </w:p>
        </w:tc>
        <w:tc>
          <w:tcPr>
            <w:tcW w:w="4477" w:type="dxa"/>
          </w:tcPr>
          <w:p w14:paraId="4C71F3EB" w14:textId="77777777" w:rsidR="0010306E" w:rsidRPr="008E1227" w:rsidRDefault="0010306E" w:rsidP="00133F74">
            <w:pPr>
              <w:pStyle w:val="TableParagraph"/>
              <w:ind w:left="162"/>
              <w:rPr>
                <w:rFonts w:asciiTheme="minorHAnsi" w:hAnsiTheme="minorHAnsi" w:cstheme="minorHAnsi"/>
                <w:sz w:val="24"/>
                <w:szCs w:val="24"/>
              </w:rPr>
            </w:pPr>
          </w:p>
        </w:tc>
      </w:tr>
      <w:tr w:rsidR="0010306E" w:rsidRPr="008E1227" w14:paraId="108E20A9" w14:textId="77777777" w:rsidTr="68745B22">
        <w:trPr>
          <w:trHeight w:val="295"/>
        </w:trPr>
        <w:tc>
          <w:tcPr>
            <w:tcW w:w="4502" w:type="dxa"/>
          </w:tcPr>
          <w:p w14:paraId="135FA53A" w14:textId="77777777" w:rsidR="0010306E" w:rsidRPr="008E1227" w:rsidRDefault="00EB6539">
            <w:pPr>
              <w:pStyle w:val="TableParagraph"/>
              <w:spacing w:line="275" w:lineRule="exact"/>
              <w:rPr>
                <w:rFonts w:asciiTheme="minorHAnsi" w:hAnsiTheme="minorHAnsi" w:cstheme="minorHAnsi"/>
                <w:b/>
                <w:sz w:val="24"/>
                <w:szCs w:val="24"/>
              </w:rPr>
            </w:pPr>
            <w:r w:rsidRPr="008E1227">
              <w:rPr>
                <w:rFonts w:asciiTheme="minorHAnsi" w:hAnsiTheme="minorHAnsi" w:cstheme="minorHAnsi"/>
                <w:b/>
                <w:sz w:val="24"/>
                <w:szCs w:val="24"/>
              </w:rPr>
              <w:t>Scheduled</w:t>
            </w:r>
            <w:r w:rsidRPr="008E1227">
              <w:rPr>
                <w:rFonts w:asciiTheme="minorHAnsi" w:hAnsiTheme="minorHAnsi" w:cstheme="minorHAnsi"/>
                <w:b/>
                <w:spacing w:val="-3"/>
                <w:sz w:val="24"/>
                <w:szCs w:val="24"/>
              </w:rPr>
              <w:t xml:space="preserve"> </w:t>
            </w:r>
            <w:r w:rsidRPr="008E1227">
              <w:rPr>
                <w:rFonts w:asciiTheme="minorHAnsi" w:hAnsiTheme="minorHAnsi" w:cstheme="minorHAnsi"/>
                <w:b/>
                <w:sz w:val="24"/>
                <w:szCs w:val="24"/>
              </w:rPr>
              <w:t>Review</w:t>
            </w:r>
          </w:p>
        </w:tc>
        <w:tc>
          <w:tcPr>
            <w:tcW w:w="4477" w:type="dxa"/>
          </w:tcPr>
          <w:p w14:paraId="57526F8C" w14:textId="45330E96" w:rsidR="0010306E" w:rsidRPr="008E1227" w:rsidRDefault="3A6FA94A" w:rsidP="68745B22">
            <w:pPr>
              <w:pStyle w:val="TableParagraph"/>
              <w:ind w:left="162"/>
              <w:rPr>
                <w:rFonts w:asciiTheme="minorHAnsi" w:hAnsiTheme="minorHAnsi" w:cstheme="minorBidi"/>
                <w:sz w:val="24"/>
                <w:szCs w:val="24"/>
              </w:rPr>
            </w:pPr>
            <w:r w:rsidRPr="68745B22">
              <w:rPr>
                <w:rFonts w:asciiTheme="minorHAnsi" w:hAnsiTheme="minorHAnsi" w:cstheme="minorBidi"/>
                <w:sz w:val="24"/>
                <w:szCs w:val="24"/>
              </w:rPr>
              <w:t>September 2025</w:t>
            </w:r>
          </w:p>
        </w:tc>
      </w:tr>
      <w:tr w:rsidR="0010306E" w:rsidRPr="008E1227" w14:paraId="6F3B9883" w14:textId="77777777" w:rsidTr="68745B22">
        <w:trPr>
          <w:trHeight w:val="2930"/>
        </w:trPr>
        <w:tc>
          <w:tcPr>
            <w:tcW w:w="8979" w:type="dxa"/>
            <w:gridSpan w:val="2"/>
          </w:tcPr>
          <w:p w14:paraId="37879BDB" w14:textId="77777777" w:rsidR="0010306E" w:rsidRPr="008E1227" w:rsidRDefault="00EB6539">
            <w:pPr>
              <w:pStyle w:val="TableParagraph"/>
              <w:spacing w:before="1"/>
              <w:rPr>
                <w:rFonts w:asciiTheme="minorHAnsi" w:hAnsiTheme="minorHAnsi" w:cstheme="minorHAnsi"/>
                <w:b/>
                <w:sz w:val="24"/>
                <w:szCs w:val="24"/>
              </w:rPr>
            </w:pPr>
            <w:r w:rsidRPr="008E1227">
              <w:rPr>
                <w:rFonts w:asciiTheme="minorHAnsi" w:hAnsiTheme="minorHAnsi" w:cstheme="minorHAnsi"/>
                <w:b/>
                <w:sz w:val="24"/>
                <w:szCs w:val="24"/>
              </w:rPr>
              <w:t>Date</w:t>
            </w:r>
            <w:r w:rsidRPr="008E1227">
              <w:rPr>
                <w:rFonts w:asciiTheme="minorHAnsi" w:hAnsiTheme="minorHAnsi" w:cstheme="minorHAnsi"/>
                <w:b/>
                <w:spacing w:val="-2"/>
                <w:sz w:val="24"/>
                <w:szCs w:val="24"/>
              </w:rPr>
              <w:t xml:space="preserve"> </w:t>
            </w:r>
            <w:r w:rsidRPr="008E1227">
              <w:rPr>
                <w:rFonts w:asciiTheme="minorHAnsi" w:hAnsiTheme="minorHAnsi" w:cstheme="minorHAnsi"/>
                <w:b/>
                <w:sz w:val="24"/>
                <w:szCs w:val="24"/>
              </w:rPr>
              <w:t>and</w:t>
            </w:r>
            <w:r w:rsidRPr="008E1227">
              <w:rPr>
                <w:rFonts w:asciiTheme="minorHAnsi" w:hAnsiTheme="minorHAnsi" w:cstheme="minorHAnsi"/>
                <w:b/>
                <w:spacing w:val="1"/>
                <w:sz w:val="24"/>
                <w:szCs w:val="24"/>
              </w:rPr>
              <w:t xml:space="preserve"> </w:t>
            </w:r>
            <w:r w:rsidRPr="008E1227">
              <w:rPr>
                <w:rFonts w:asciiTheme="minorHAnsi" w:hAnsiTheme="minorHAnsi" w:cstheme="minorHAnsi"/>
                <w:b/>
                <w:sz w:val="24"/>
                <w:szCs w:val="24"/>
              </w:rPr>
              <w:t>Changes:</w:t>
            </w:r>
          </w:p>
          <w:p w14:paraId="6872FDB1" w14:textId="77777777" w:rsidR="0010306E" w:rsidRPr="008E1227" w:rsidRDefault="0010306E">
            <w:pPr>
              <w:pStyle w:val="TableParagraph"/>
              <w:spacing w:before="11"/>
              <w:ind w:left="0"/>
              <w:rPr>
                <w:rFonts w:asciiTheme="minorHAnsi" w:hAnsiTheme="minorHAnsi" w:cstheme="minorHAnsi"/>
                <w:sz w:val="24"/>
                <w:szCs w:val="24"/>
              </w:rPr>
            </w:pPr>
          </w:p>
          <w:p w14:paraId="1E7B670A" w14:textId="2982B0D3" w:rsidR="00C74695" w:rsidRDefault="00C74695" w:rsidP="00C74695">
            <w:pPr>
              <w:pStyle w:val="TableParagraph"/>
              <w:spacing w:line="480" w:lineRule="auto"/>
              <w:rPr>
                <w:rFonts w:asciiTheme="minorHAnsi" w:hAnsiTheme="minorHAnsi" w:cstheme="minorHAnsi"/>
                <w:sz w:val="24"/>
                <w:szCs w:val="24"/>
              </w:rPr>
            </w:pPr>
            <w:r>
              <w:rPr>
                <w:rFonts w:asciiTheme="minorHAnsi" w:hAnsiTheme="minorHAnsi" w:cstheme="minorHAnsi"/>
                <w:sz w:val="24"/>
                <w:szCs w:val="24"/>
              </w:rPr>
              <w:t>15/06/23 – Previous policy document updated and incorporated into Corporate Template.</w:t>
            </w:r>
          </w:p>
          <w:p w14:paraId="1BD1B804" w14:textId="78CDADC2" w:rsidR="009A3BC7" w:rsidRPr="008E1227" w:rsidRDefault="009A3BC7" w:rsidP="00C74695">
            <w:pPr>
              <w:pStyle w:val="TableParagraph"/>
              <w:spacing w:line="480" w:lineRule="auto"/>
              <w:rPr>
                <w:rFonts w:asciiTheme="minorHAnsi" w:hAnsiTheme="minorHAnsi" w:cstheme="minorHAnsi"/>
                <w:sz w:val="24"/>
                <w:szCs w:val="24"/>
              </w:rPr>
            </w:pPr>
            <w:r>
              <w:rPr>
                <w:rFonts w:asciiTheme="minorHAnsi" w:hAnsiTheme="minorHAnsi" w:cstheme="minorHAnsi"/>
                <w:sz w:val="24"/>
                <w:szCs w:val="24"/>
              </w:rPr>
              <w:t>09/09/24 – Responsibilities updated</w:t>
            </w:r>
          </w:p>
          <w:p w14:paraId="7F2CA825" w14:textId="4ABB49D6" w:rsidR="0010306E" w:rsidRPr="008E1227" w:rsidRDefault="0010306E">
            <w:pPr>
              <w:pStyle w:val="TableParagraph"/>
              <w:spacing w:before="4" w:line="242" w:lineRule="auto"/>
              <w:ind w:right="529"/>
              <w:rPr>
                <w:rFonts w:asciiTheme="minorHAnsi" w:hAnsiTheme="minorHAnsi" w:cstheme="minorHAnsi"/>
                <w:sz w:val="24"/>
                <w:szCs w:val="24"/>
              </w:rPr>
            </w:pPr>
          </w:p>
        </w:tc>
      </w:tr>
    </w:tbl>
    <w:p w14:paraId="5C56CA35" w14:textId="77777777" w:rsidR="0010306E" w:rsidRPr="008E1227" w:rsidRDefault="0010306E">
      <w:pPr>
        <w:spacing w:line="242" w:lineRule="auto"/>
        <w:rPr>
          <w:rFonts w:asciiTheme="minorHAnsi" w:hAnsiTheme="minorHAnsi" w:cstheme="minorHAnsi"/>
          <w:sz w:val="24"/>
          <w:szCs w:val="24"/>
        </w:rPr>
        <w:sectPr w:rsidR="0010306E" w:rsidRPr="008E1227" w:rsidSect="00402D51">
          <w:headerReference w:type="default" r:id="rId14"/>
          <w:footerReference w:type="default" r:id="rId15"/>
          <w:pgSz w:w="11900" w:h="16840"/>
          <w:pgMar w:top="1440" w:right="1440" w:bottom="1440" w:left="1440" w:header="0" w:footer="1936" w:gutter="0"/>
          <w:pgNumType w:start="1"/>
          <w:cols w:space="720"/>
          <w:docGrid w:linePitch="299"/>
        </w:sectPr>
      </w:pPr>
    </w:p>
    <w:p w14:paraId="08982D65" w14:textId="77777777" w:rsidR="0010306E" w:rsidRPr="008E1227" w:rsidRDefault="0010306E">
      <w:pPr>
        <w:pStyle w:val="BodyText"/>
        <w:rPr>
          <w:rFonts w:asciiTheme="minorHAnsi" w:hAnsiTheme="minorHAnsi" w:cstheme="minorHAnsi"/>
        </w:rPr>
      </w:pPr>
    </w:p>
    <w:p w14:paraId="511242DF" w14:textId="77777777" w:rsidR="0010306E" w:rsidRPr="008E1227" w:rsidRDefault="0010306E">
      <w:pPr>
        <w:pStyle w:val="BodyText"/>
        <w:spacing w:before="2"/>
        <w:rPr>
          <w:rFonts w:asciiTheme="minorHAnsi" w:hAnsiTheme="minorHAnsi" w:cstheme="minorHAnsi"/>
        </w:rPr>
      </w:pPr>
    </w:p>
    <w:p w14:paraId="449C5448" w14:textId="77777777" w:rsidR="0010306E" w:rsidRPr="008E1227" w:rsidRDefault="00EB6539">
      <w:pPr>
        <w:spacing w:before="35"/>
        <w:ind w:left="120"/>
        <w:rPr>
          <w:rFonts w:asciiTheme="minorHAnsi" w:hAnsiTheme="minorHAnsi" w:cstheme="minorHAnsi"/>
          <w:sz w:val="24"/>
          <w:szCs w:val="24"/>
        </w:rPr>
      </w:pPr>
      <w:r w:rsidRPr="008E1227">
        <w:rPr>
          <w:rFonts w:asciiTheme="minorHAnsi" w:hAnsiTheme="minorHAnsi" w:cstheme="minorHAnsi"/>
          <w:sz w:val="24"/>
          <w:szCs w:val="24"/>
        </w:rPr>
        <w:t>Table</w:t>
      </w:r>
      <w:r w:rsidRPr="008E1227">
        <w:rPr>
          <w:rFonts w:asciiTheme="minorHAnsi" w:hAnsiTheme="minorHAnsi" w:cstheme="minorHAnsi"/>
          <w:spacing w:val="-8"/>
          <w:sz w:val="24"/>
          <w:szCs w:val="24"/>
        </w:rPr>
        <w:t xml:space="preserve"> </w:t>
      </w:r>
      <w:r w:rsidRPr="008E1227">
        <w:rPr>
          <w:rFonts w:asciiTheme="minorHAnsi" w:hAnsiTheme="minorHAnsi" w:cstheme="minorHAnsi"/>
          <w:sz w:val="24"/>
          <w:szCs w:val="24"/>
        </w:rPr>
        <w:t>of</w:t>
      </w:r>
      <w:r w:rsidRPr="008E1227">
        <w:rPr>
          <w:rFonts w:asciiTheme="minorHAnsi" w:hAnsiTheme="minorHAnsi" w:cstheme="minorHAnsi"/>
          <w:spacing w:val="-2"/>
          <w:sz w:val="24"/>
          <w:szCs w:val="24"/>
        </w:rPr>
        <w:t xml:space="preserve"> </w:t>
      </w:r>
      <w:r w:rsidRPr="008E1227">
        <w:rPr>
          <w:rFonts w:asciiTheme="minorHAnsi" w:hAnsiTheme="minorHAnsi" w:cstheme="minorHAnsi"/>
          <w:sz w:val="24"/>
          <w:szCs w:val="24"/>
        </w:rPr>
        <w:t>Contents</w:t>
      </w:r>
    </w:p>
    <w:sdt>
      <w:sdtPr>
        <w:rPr>
          <w:rFonts w:asciiTheme="minorHAnsi" w:hAnsiTheme="minorHAnsi" w:cstheme="minorBidi"/>
          <w:sz w:val="22"/>
          <w:szCs w:val="22"/>
        </w:rPr>
        <w:id w:val="-1634408584"/>
        <w:docPartObj>
          <w:docPartGallery w:val="Table of Contents"/>
          <w:docPartUnique/>
        </w:docPartObj>
      </w:sdtPr>
      <w:sdtEndPr/>
      <w:sdtContent>
        <w:p w14:paraId="0D85D3CB" w14:textId="246BF0CE" w:rsidR="004B36EB" w:rsidRPr="008E1227" w:rsidRDefault="00EB6539">
          <w:pPr>
            <w:pStyle w:val="TOC1"/>
            <w:tabs>
              <w:tab w:val="right" w:leader="dot" w:pos="9890"/>
            </w:tabs>
            <w:rPr>
              <w:rFonts w:asciiTheme="minorHAnsi" w:eastAsiaTheme="minorEastAsia" w:hAnsiTheme="minorHAnsi" w:cstheme="minorHAnsi"/>
              <w:noProof/>
              <w:lang w:val="en-GB" w:eastAsia="en-GB"/>
            </w:rPr>
          </w:pPr>
          <w:r w:rsidRPr="008E1227">
            <w:rPr>
              <w:rFonts w:asciiTheme="minorHAnsi" w:hAnsiTheme="minorHAnsi" w:cstheme="minorHAnsi"/>
            </w:rPr>
            <w:fldChar w:fldCharType="begin"/>
          </w:r>
          <w:r w:rsidRPr="008E1227">
            <w:rPr>
              <w:rFonts w:asciiTheme="minorHAnsi" w:hAnsiTheme="minorHAnsi" w:cstheme="minorHAnsi"/>
            </w:rPr>
            <w:instrText xml:space="preserve">TOC \o "1-1" \h \z \u </w:instrText>
          </w:r>
          <w:r w:rsidRPr="008E1227">
            <w:rPr>
              <w:rFonts w:asciiTheme="minorHAnsi" w:hAnsiTheme="minorHAnsi" w:cstheme="minorHAnsi"/>
            </w:rPr>
            <w:fldChar w:fldCharType="separate"/>
          </w:r>
          <w:hyperlink w:anchor="_Toc110943405" w:history="1">
            <w:r w:rsidR="004B36EB" w:rsidRPr="008E1227">
              <w:rPr>
                <w:rStyle w:val="Hyperlink"/>
                <w:rFonts w:asciiTheme="minorHAnsi" w:hAnsiTheme="minorHAnsi" w:cstheme="minorHAnsi"/>
                <w:noProof/>
              </w:rPr>
              <w:t>1</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Why does the Council need this Policy?</w:t>
            </w:r>
            <w:r w:rsidR="004B36EB" w:rsidRPr="008E1227">
              <w:rPr>
                <w:rFonts w:asciiTheme="minorHAnsi" w:hAnsiTheme="minorHAnsi" w:cstheme="minorHAnsi"/>
                <w:noProof/>
                <w:webHidden/>
              </w:rPr>
              <w:tab/>
            </w:r>
          </w:hyperlink>
          <w:r w:rsidR="00D91688">
            <w:rPr>
              <w:rFonts w:asciiTheme="minorHAnsi" w:hAnsiTheme="minorHAnsi" w:cstheme="minorHAnsi"/>
              <w:noProof/>
            </w:rPr>
            <w:t>3</w:t>
          </w:r>
        </w:p>
        <w:p w14:paraId="621AD80E" w14:textId="5C01D903"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06" w:history="1">
            <w:r w:rsidRPr="008E1227">
              <w:rPr>
                <w:rStyle w:val="Hyperlink"/>
                <w:rFonts w:asciiTheme="minorHAnsi" w:hAnsiTheme="minorHAnsi" w:cstheme="minorHAnsi"/>
                <w:noProof/>
              </w:rPr>
              <w:t>2</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Application</w:t>
            </w:r>
            <w:r w:rsidRPr="008E1227">
              <w:rPr>
                <w:rStyle w:val="Hyperlink"/>
                <w:rFonts w:asciiTheme="minorHAnsi" w:hAnsiTheme="minorHAnsi" w:cstheme="minorHAnsi"/>
                <w:noProof/>
                <w:spacing w:val="-9"/>
              </w:rPr>
              <w:t xml:space="preserve"> </w:t>
            </w:r>
            <w:r w:rsidRPr="008E1227">
              <w:rPr>
                <w:rStyle w:val="Hyperlink"/>
                <w:rFonts w:asciiTheme="minorHAnsi" w:hAnsiTheme="minorHAnsi" w:cstheme="minorHAnsi"/>
                <w:noProof/>
              </w:rPr>
              <w:t>and</w:t>
            </w:r>
            <w:r w:rsidRPr="008E1227">
              <w:rPr>
                <w:rStyle w:val="Hyperlink"/>
                <w:rFonts w:asciiTheme="minorHAnsi" w:hAnsiTheme="minorHAnsi" w:cstheme="minorHAnsi"/>
                <w:noProof/>
                <w:spacing w:val="-6"/>
              </w:rPr>
              <w:t xml:space="preserve"> </w:t>
            </w:r>
            <w:r w:rsidRPr="008E1227">
              <w:rPr>
                <w:rStyle w:val="Hyperlink"/>
                <w:rFonts w:asciiTheme="minorHAnsi" w:hAnsiTheme="minorHAnsi" w:cstheme="minorHAnsi"/>
                <w:noProof/>
              </w:rPr>
              <w:t>Scope</w:t>
            </w:r>
            <w:r w:rsidRPr="008E1227">
              <w:rPr>
                <w:rStyle w:val="Hyperlink"/>
                <w:rFonts w:asciiTheme="minorHAnsi" w:hAnsiTheme="minorHAnsi" w:cstheme="minorHAnsi"/>
                <w:noProof/>
                <w:spacing w:val="-8"/>
              </w:rPr>
              <w:t xml:space="preserve"> </w:t>
            </w:r>
            <w:r w:rsidRPr="008E1227">
              <w:rPr>
                <w:rStyle w:val="Hyperlink"/>
                <w:rFonts w:asciiTheme="minorHAnsi" w:hAnsiTheme="minorHAnsi" w:cstheme="minorHAnsi"/>
                <w:noProof/>
              </w:rPr>
              <w:t>Statement</w:t>
            </w:r>
            <w:r w:rsidRPr="008E1227">
              <w:rPr>
                <w:rFonts w:asciiTheme="minorHAnsi" w:hAnsiTheme="minorHAnsi" w:cstheme="minorHAnsi"/>
                <w:noProof/>
                <w:webHidden/>
              </w:rPr>
              <w:tab/>
            </w:r>
          </w:hyperlink>
          <w:r w:rsidR="00D91688">
            <w:rPr>
              <w:rFonts w:asciiTheme="minorHAnsi" w:hAnsiTheme="minorHAnsi" w:cstheme="minorHAnsi"/>
              <w:noProof/>
            </w:rPr>
            <w:t>4</w:t>
          </w:r>
        </w:p>
        <w:p w14:paraId="3ADF6B9A" w14:textId="4DEF418C"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07" w:history="1">
            <w:r w:rsidRPr="008E1227">
              <w:rPr>
                <w:rStyle w:val="Hyperlink"/>
                <w:rFonts w:asciiTheme="minorHAnsi" w:hAnsiTheme="minorHAnsi" w:cstheme="minorHAnsi"/>
                <w:noProof/>
              </w:rPr>
              <w:t>3</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Responsibilities</w:t>
            </w:r>
            <w:r w:rsidRPr="008E1227">
              <w:rPr>
                <w:rFonts w:asciiTheme="minorHAnsi" w:hAnsiTheme="minorHAnsi" w:cstheme="minorHAnsi"/>
                <w:noProof/>
                <w:webHidden/>
              </w:rPr>
              <w:tab/>
            </w:r>
          </w:hyperlink>
          <w:r w:rsidR="00D91688">
            <w:rPr>
              <w:rFonts w:asciiTheme="minorHAnsi" w:hAnsiTheme="minorHAnsi" w:cstheme="minorHAnsi"/>
              <w:noProof/>
            </w:rPr>
            <w:t>4</w:t>
          </w:r>
        </w:p>
        <w:p w14:paraId="282FB69B" w14:textId="6EB2828E"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08" w:history="1">
            <w:r w:rsidRPr="008E1227">
              <w:rPr>
                <w:rStyle w:val="Hyperlink"/>
                <w:rFonts w:asciiTheme="minorHAnsi" w:hAnsiTheme="minorHAnsi" w:cstheme="minorHAnsi"/>
                <w:noProof/>
              </w:rPr>
              <w:t>4</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spacing w:val="-1"/>
              </w:rPr>
              <w:t>Supporting</w:t>
            </w:r>
            <w:r w:rsidRPr="008E1227">
              <w:rPr>
                <w:rStyle w:val="Hyperlink"/>
                <w:rFonts w:asciiTheme="minorHAnsi" w:hAnsiTheme="minorHAnsi" w:cstheme="minorHAnsi"/>
                <w:noProof/>
                <w:spacing w:val="-11"/>
              </w:rPr>
              <w:t xml:space="preserve"> </w:t>
            </w:r>
            <w:r w:rsidRPr="008E1227">
              <w:rPr>
                <w:rStyle w:val="Hyperlink"/>
                <w:rFonts w:asciiTheme="minorHAnsi" w:hAnsiTheme="minorHAnsi" w:cstheme="minorHAnsi"/>
                <w:noProof/>
                <w:spacing w:val="-1"/>
              </w:rPr>
              <w:t>Procedures</w:t>
            </w:r>
            <w:r w:rsidRPr="008E1227">
              <w:rPr>
                <w:rStyle w:val="Hyperlink"/>
                <w:rFonts w:asciiTheme="minorHAnsi" w:hAnsiTheme="minorHAnsi" w:cstheme="minorHAnsi"/>
                <w:noProof/>
                <w:spacing w:val="-16"/>
              </w:rPr>
              <w:t xml:space="preserve"> </w:t>
            </w:r>
            <w:r w:rsidRPr="008E1227">
              <w:rPr>
                <w:rStyle w:val="Hyperlink"/>
                <w:rFonts w:asciiTheme="minorHAnsi" w:hAnsiTheme="minorHAnsi" w:cstheme="minorHAnsi"/>
                <w:noProof/>
              </w:rPr>
              <w:t>&amp;</w:t>
            </w:r>
            <w:r w:rsidRPr="008E1227">
              <w:rPr>
                <w:rStyle w:val="Hyperlink"/>
                <w:rFonts w:asciiTheme="minorHAnsi" w:hAnsiTheme="minorHAnsi" w:cstheme="minorHAnsi"/>
                <w:noProof/>
                <w:spacing w:val="-1"/>
              </w:rPr>
              <w:t xml:space="preserve"> </w:t>
            </w:r>
            <w:r w:rsidRPr="008E1227">
              <w:rPr>
                <w:rStyle w:val="Hyperlink"/>
                <w:rFonts w:asciiTheme="minorHAnsi" w:hAnsiTheme="minorHAnsi" w:cstheme="minorHAnsi"/>
                <w:noProof/>
              </w:rPr>
              <w:t>Documentation</w:t>
            </w:r>
            <w:r w:rsidRPr="008E1227">
              <w:rPr>
                <w:rFonts w:asciiTheme="minorHAnsi" w:hAnsiTheme="minorHAnsi" w:cstheme="minorHAnsi"/>
                <w:noProof/>
                <w:webHidden/>
              </w:rPr>
              <w:tab/>
            </w:r>
          </w:hyperlink>
          <w:r w:rsidR="00D91688">
            <w:rPr>
              <w:rFonts w:asciiTheme="minorHAnsi" w:hAnsiTheme="minorHAnsi" w:cstheme="minorHAnsi"/>
              <w:noProof/>
            </w:rPr>
            <w:t>4</w:t>
          </w:r>
        </w:p>
        <w:p w14:paraId="497D32F9" w14:textId="5147749A"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09" w:history="1">
            <w:r w:rsidRPr="008E1227">
              <w:rPr>
                <w:rStyle w:val="Hyperlink"/>
                <w:rFonts w:asciiTheme="minorHAnsi" w:hAnsiTheme="minorHAnsi" w:cstheme="minorHAnsi"/>
                <w:noProof/>
              </w:rPr>
              <w:t>5</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About</w:t>
            </w:r>
            <w:r w:rsidRPr="008E1227">
              <w:rPr>
                <w:rStyle w:val="Hyperlink"/>
                <w:rFonts w:asciiTheme="minorHAnsi" w:hAnsiTheme="minorHAnsi" w:cstheme="minorHAnsi"/>
                <w:noProof/>
                <w:spacing w:val="-2"/>
              </w:rPr>
              <w:t xml:space="preserve"> </w:t>
            </w:r>
            <w:r w:rsidRPr="008E1227">
              <w:rPr>
                <w:rStyle w:val="Hyperlink"/>
                <w:rFonts w:asciiTheme="minorHAnsi" w:hAnsiTheme="minorHAnsi" w:cstheme="minorHAnsi"/>
                <w:noProof/>
              </w:rPr>
              <w:t>this</w:t>
            </w:r>
            <w:r w:rsidRPr="008E1227">
              <w:rPr>
                <w:rStyle w:val="Hyperlink"/>
                <w:rFonts w:asciiTheme="minorHAnsi" w:hAnsiTheme="minorHAnsi" w:cstheme="minorHAnsi"/>
                <w:noProof/>
                <w:spacing w:val="-5"/>
              </w:rPr>
              <w:t xml:space="preserve"> </w:t>
            </w:r>
            <w:r w:rsidRPr="008E1227">
              <w:rPr>
                <w:rStyle w:val="Hyperlink"/>
                <w:rFonts w:asciiTheme="minorHAnsi" w:hAnsiTheme="minorHAnsi" w:cstheme="minorHAnsi"/>
                <w:noProof/>
              </w:rPr>
              <w:t>Policy</w:t>
            </w:r>
            <w:r w:rsidR="00560B99">
              <w:rPr>
                <w:rStyle w:val="Hyperlink"/>
                <w:rFonts w:asciiTheme="minorHAnsi" w:hAnsiTheme="minorHAnsi" w:cstheme="minorHAnsi"/>
                <w:noProof/>
              </w:rPr>
              <w:t xml:space="preserve"> S</w:t>
            </w:r>
            <w:r w:rsidR="007A000D">
              <w:rPr>
                <w:rStyle w:val="Hyperlink"/>
                <w:rFonts w:asciiTheme="minorHAnsi" w:hAnsiTheme="minorHAnsi" w:cstheme="minorHAnsi"/>
                <w:noProof/>
              </w:rPr>
              <w:t>tatement</w:t>
            </w:r>
            <w:r w:rsidRPr="008E1227">
              <w:rPr>
                <w:rFonts w:asciiTheme="minorHAnsi" w:hAnsiTheme="minorHAnsi" w:cstheme="minorHAnsi"/>
                <w:noProof/>
                <w:webHidden/>
              </w:rPr>
              <w:tab/>
            </w:r>
          </w:hyperlink>
          <w:r w:rsidR="00D91688">
            <w:rPr>
              <w:rFonts w:asciiTheme="minorHAnsi" w:hAnsiTheme="minorHAnsi" w:cstheme="minorHAnsi"/>
              <w:noProof/>
            </w:rPr>
            <w:t>6</w:t>
          </w:r>
        </w:p>
        <w:p w14:paraId="63194C0D" w14:textId="6C59B849"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0" w:history="1">
            <w:r w:rsidRPr="008E1227">
              <w:rPr>
                <w:rStyle w:val="Hyperlink"/>
                <w:rFonts w:asciiTheme="minorHAnsi" w:hAnsiTheme="minorHAnsi" w:cstheme="minorHAnsi"/>
                <w:noProof/>
              </w:rPr>
              <w:t>6</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Risk</w:t>
            </w:r>
            <w:r w:rsidRPr="008E1227">
              <w:rPr>
                <w:rFonts w:asciiTheme="minorHAnsi" w:hAnsiTheme="minorHAnsi" w:cstheme="minorHAnsi"/>
                <w:noProof/>
                <w:webHidden/>
              </w:rPr>
              <w:tab/>
            </w:r>
          </w:hyperlink>
          <w:r w:rsidR="00D644AC">
            <w:rPr>
              <w:rFonts w:asciiTheme="minorHAnsi" w:hAnsiTheme="minorHAnsi" w:cstheme="minorHAnsi"/>
              <w:noProof/>
            </w:rPr>
            <w:t>10</w:t>
          </w:r>
        </w:p>
        <w:p w14:paraId="5C878781" w14:textId="1717BAB7"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1" w:history="1">
            <w:r w:rsidRPr="008E1227">
              <w:rPr>
                <w:rStyle w:val="Hyperlink"/>
                <w:rFonts w:asciiTheme="minorHAnsi" w:hAnsiTheme="minorHAnsi" w:cstheme="minorHAnsi"/>
                <w:noProof/>
              </w:rPr>
              <w:t>7</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spacing w:val="-1"/>
              </w:rPr>
              <w:t>Environmental</w:t>
            </w:r>
            <w:r w:rsidRPr="008E1227">
              <w:rPr>
                <w:rStyle w:val="Hyperlink"/>
                <w:rFonts w:asciiTheme="minorHAnsi" w:hAnsiTheme="minorHAnsi" w:cstheme="minorHAnsi"/>
                <w:noProof/>
                <w:spacing w:val="-11"/>
              </w:rPr>
              <w:t xml:space="preserve"> </w:t>
            </w:r>
            <w:r w:rsidRPr="008E1227">
              <w:rPr>
                <w:rStyle w:val="Hyperlink"/>
                <w:rFonts w:asciiTheme="minorHAnsi" w:hAnsiTheme="minorHAnsi" w:cstheme="minorHAnsi"/>
                <w:noProof/>
              </w:rPr>
              <w:t>Implications</w:t>
            </w:r>
            <w:r w:rsidRPr="008E1227">
              <w:rPr>
                <w:rFonts w:asciiTheme="minorHAnsi" w:hAnsiTheme="minorHAnsi" w:cstheme="minorHAnsi"/>
                <w:noProof/>
                <w:webHidden/>
              </w:rPr>
              <w:tab/>
            </w:r>
          </w:hyperlink>
          <w:r w:rsidR="00D644AC">
            <w:rPr>
              <w:rFonts w:asciiTheme="minorHAnsi" w:hAnsiTheme="minorHAnsi" w:cstheme="minorHAnsi"/>
              <w:noProof/>
            </w:rPr>
            <w:t>10</w:t>
          </w:r>
        </w:p>
        <w:p w14:paraId="56665892" w14:textId="5CDB4CF0"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2" w:history="1">
            <w:r w:rsidRPr="008E1227">
              <w:rPr>
                <w:rStyle w:val="Hyperlink"/>
                <w:rFonts w:asciiTheme="minorHAnsi" w:hAnsiTheme="minorHAnsi" w:cstheme="minorHAnsi"/>
                <w:noProof/>
              </w:rPr>
              <w:t>8</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Policy</w:t>
            </w:r>
            <w:r w:rsidRPr="008E1227">
              <w:rPr>
                <w:rStyle w:val="Hyperlink"/>
                <w:rFonts w:asciiTheme="minorHAnsi" w:hAnsiTheme="minorHAnsi" w:cstheme="minorHAnsi"/>
                <w:noProof/>
                <w:spacing w:val="-12"/>
              </w:rPr>
              <w:t xml:space="preserve"> </w:t>
            </w:r>
            <w:r w:rsidRPr="008E1227">
              <w:rPr>
                <w:rStyle w:val="Hyperlink"/>
                <w:rFonts w:asciiTheme="minorHAnsi" w:hAnsiTheme="minorHAnsi" w:cstheme="minorHAnsi"/>
                <w:noProof/>
              </w:rPr>
              <w:t>Performance</w:t>
            </w:r>
            <w:r w:rsidRPr="008E1227">
              <w:rPr>
                <w:rFonts w:asciiTheme="minorHAnsi" w:hAnsiTheme="minorHAnsi" w:cstheme="minorHAnsi"/>
                <w:noProof/>
                <w:webHidden/>
              </w:rPr>
              <w:tab/>
            </w:r>
          </w:hyperlink>
          <w:r w:rsidR="00D644AC">
            <w:rPr>
              <w:rFonts w:asciiTheme="minorHAnsi" w:hAnsiTheme="minorHAnsi" w:cstheme="minorHAnsi"/>
              <w:noProof/>
            </w:rPr>
            <w:t>10</w:t>
          </w:r>
        </w:p>
        <w:p w14:paraId="2F60CAC8" w14:textId="3EF7CD42"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3" w:history="1">
            <w:r w:rsidRPr="008E1227">
              <w:rPr>
                <w:rStyle w:val="Hyperlink"/>
                <w:rFonts w:asciiTheme="minorHAnsi" w:hAnsiTheme="minorHAnsi" w:cstheme="minorHAnsi"/>
                <w:noProof/>
              </w:rPr>
              <w:t>9</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rPr>
              <w:t>Design</w:t>
            </w:r>
            <w:r w:rsidRPr="008E1227">
              <w:rPr>
                <w:rStyle w:val="Hyperlink"/>
                <w:rFonts w:asciiTheme="minorHAnsi" w:hAnsiTheme="minorHAnsi" w:cstheme="minorHAnsi"/>
                <w:noProof/>
                <w:spacing w:val="-4"/>
              </w:rPr>
              <w:t xml:space="preserve"> </w:t>
            </w:r>
            <w:r w:rsidRPr="008E1227">
              <w:rPr>
                <w:rStyle w:val="Hyperlink"/>
                <w:rFonts w:asciiTheme="minorHAnsi" w:hAnsiTheme="minorHAnsi" w:cstheme="minorHAnsi"/>
                <w:noProof/>
              </w:rPr>
              <w:t>and</w:t>
            </w:r>
            <w:r w:rsidRPr="008E1227">
              <w:rPr>
                <w:rStyle w:val="Hyperlink"/>
                <w:rFonts w:asciiTheme="minorHAnsi" w:hAnsiTheme="minorHAnsi" w:cstheme="minorHAnsi"/>
                <w:noProof/>
                <w:spacing w:val="-4"/>
              </w:rPr>
              <w:t xml:space="preserve"> </w:t>
            </w:r>
            <w:r w:rsidRPr="008E1227">
              <w:rPr>
                <w:rStyle w:val="Hyperlink"/>
                <w:rFonts w:asciiTheme="minorHAnsi" w:hAnsiTheme="minorHAnsi" w:cstheme="minorHAnsi"/>
                <w:noProof/>
              </w:rPr>
              <w:t>Delivery</w:t>
            </w:r>
            <w:r w:rsidRPr="008E1227">
              <w:rPr>
                <w:rFonts w:asciiTheme="minorHAnsi" w:hAnsiTheme="minorHAnsi" w:cstheme="minorHAnsi"/>
                <w:noProof/>
                <w:webHidden/>
              </w:rPr>
              <w:tab/>
            </w:r>
          </w:hyperlink>
          <w:r w:rsidR="00D644AC">
            <w:rPr>
              <w:rFonts w:asciiTheme="minorHAnsi" w:hAnsiTheme="minorHAnsi" w:cstheme="minorHAnsi"/>
              <w:noProof/>
            </w:rPr>
            <w:t>10</w:t>
          </w:r>
        </w:p>
        <w:p w14:paraId="2F502A28" w14:textId="26C4F45A"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4" w:history="1">
            <w:r w:rsidRPr="008E1227">
              <w:rPr>
                <w:rStyle w:val="Hyperlink"/>
                <w:rFonts w:asciiTheme="minorHAnsi" w:hAnsiTheme="minorHAnsi" w:cstheme="minorHAnsi"/>
                <w:noProof/>
              </w:rPr>
              <w:t>10</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spacing w:val="-1"/>
              </w:rPr>
              <w:t>Housekeeping</w:t>
            </w:r>
            <w:r w:rsidRPr="008E1227">
              <w:rPr>
                <w:rStyle w:val="Hyperlink"/>
                <w:rFonts w:asciiTheme="minorHAnsi" w:hAnsiTheme="minorHAnsi" w:cstheme="minorHAnsi"/>
                <w:noProof/>
                <w:spacing w:val="-15"/>
              </w:rPr>
              <w:t xml:space="preserve"> </w:t>
            </w:r>
            <w:r w:rsidRPr="008E1227">
              <w:rPr>
                <w:rStyle w:val="Hyperlink"/>
                <w:rFonts w:asciiTheme="minorHAnsi" w:hAnsiTheme="minorHAnsi" w:cstheme="minorHAnsi"/>
                <w:noProof/>
              </w:rPr>
              <w:t>and</w:t>
            </w:r>
            <w:r w:rsidRPr="008E1227">
              <w:rPr>
                <w:rStyle w:val="Hyperlink"/>
                <w:rFonts w:asciiTheme="minorHAnsi" w:hAnsiTheme="minorHAnsi" w:cstheme="minorHAnsi"/>
                <w:noProof/>
                <w:spacing w:val="-5"/>
              </w:rPr>
              <w:t xml:space="preserve"> </w:t>
            </w:r>
            <w:r w:rsidRPr="008E1227">
              <w:rPr>
                <w:rStyle w:val="Hyperlink"/>
                <w:rFonts w:asciiTheme="minorHAnsi" w:hAnsiTheme="minorHAnsi" w:cstheme="minorHAnsi"/>
                <w:noProof/>
              </w:rPr>
              <w:t>Maintenance</w:t>
            </w:r>
            <w:r w:rsidRPr="008E1227">
              <w:rPr>
                <w:rFonts w:asciiTheme="minorHAnsi" w:hAnsiTheme="minorHAnsi" w:cstheme="minorHAnsi"/>
                <w:noProof/>
                <w:webHidden/>
              </w:rPr>
              <w:tab/>
            </w:r>
          </w:hyperlink>
          <w:r w:rsidR="00D644AC">
            <w:rPr>
              <w:rFonts w:asciiTheme="minorHAnsi" w:hAnsiTheme="minorHAnsi" w:cstheme="minorHAnsi"/>
              <w:noProof/>
            </w:rPr>
            <w:t>10</w:t>
          </w:r>
        </w:p>
        <w:p w14:paraId="316E0FA8" w14:textId="3EBD2848"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5" w:history="1">
            <w:r w:rsidRPr="008E1227">
              <w:rPr>
                <w:rStyle w:val="Hyperlink"/>
                <w:rFonts w:asciiTheme="minorHAnsi" w:hAnsiTheme="minorHAnsi" w:cstheme="minorHAnsi"/>
                <w:noProof/>
              </w:rPr>
              <w:t>11</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spacing w:val="-1"/>
              </w:rPr>
              <w:t>Communication</w:t>
            </w:r>
            <w:r w:rsidRPr="008E1227">
              <w:rPr>
                <w:rStyle w:val="Hyperlink"/>
                <w:rFonts w:asciiTheme="minorHAnsi" w:hAnsiTheme="minorHAnsi" w:cstheme="minorHAnsi"/>
                <w:noProof/>
                <w:spacing w:val="-4"/>
              </w:rPr>
              <w:t xml:space="preserve"> </w:t>
            </w:r>
            <w:r w:rsidRPr="008E1227">
              <w:rPr>
                <w:rStyle w:val="Hyperlink"/>
                <w:rFonts w:asciiTheme="minorHAnsi" w:hAnsiTheme="minorHAnsi" w:cstheme="minorHAnsi"/>
                <w:noProof/>
                <w:spacing w:val="-1"/>
              </w:rPr>
              <w:t>and</w:t>
            </w:r>
            <w:r w:rsidRPr="008E1227">
              <w:rPr>
                <w:rStyle w:val="Hyperlink"/>
                <w:rFonts w:asciiTheme="minorHAnsi" w:hAnsiTheme="minorHAnsi" w:cstheme="minorHAnsi"/>
                <w:noProof/>
                <w:spacing w:val="-13"/>
              </w:rPr>
              <w:t xml:space="preserve"> </w:t>
            </w:r>
            <w:r w:rsidRPr="008E1227">
              <w:rPr>
                <w:rStyle w:val="Hyperlink"/>
                <w:rFonts w:asciiTheme="minorHAnsi" w:hAnsiTheme="minorHAnsi" w:cstheme="minorHAnsi"/>
                <w:noProof/>
                <w:spacing w:val="-1"/>
              </w:rPr>
              <w:t>Distribution</w:t>
            </w:r>
            <w:r w:rsidRPr="008E1227">
              <w:rPr>
                <w:rFonts w:asciiTheme="minorHAnsi" w:hAnsiTheme="minorHAnsi" w:cstheme="minorHAnsi"/>
                <w:noProof/>
                <w:webHidden/>
              </w:rPr>
              <w:tab/>
            </w:r>
          </w:hyperlink>
          <w:r w:rsidR="00D644AC">
            <w:rPr>
              <w:rFonts w:asciiTheme="minorHAnsi" w:hAnsiTheme="minorHAnsi" w:cstheme="minorHAnsi"/>
              <w:noProof/>
            </w:rPr>
            <w:t>11</w:t>
          </w:r>
        </w:p>
        <w:p w14:paraId="665B72AD" w14:textId="35B72AEE" w:rsidR="004B36EB" w:rsidRPr="008E1227" w:rsidRDefault="004B36EB">
          <w:pPr>
            <w:pStyle w:val="TOC1"/>
            <w:tabs>
              <w:tab w:val="right" w:leader="dot" w:pos="9890"/>
            </w:tabs>
            <w:rPr>
              <w:rFonts w:asciiTheme="minorHAnsi" w:eastAsiaTheme="minorEastAsia" w:hAnsiTheme="minorHAnsi" w:cstheme="minorHAnsi"/>
              <w:noProof/>
              <w:lang w:val="en-GB" w:eastAsia="en-GB"/>
            </w:rPr>
          </w:pPr>
          <w:hyperlink w:anchor="_Toc110943416" w:history="1">
            <w:r w:rsidRPr="008E1227">
              <w:rPr>
                <w:rStyle w:val="Hyperlink"/>
                <w:rFonts w:asciiTheme="minorHAnsi" w:hAnsiTheme="minorHAnsi" w:cstheme="minorHAnsi"/>
                <w:noProof/>
              </w:rPr>
              <w:t>12</w:t>
            </w:r>
            <w:r w:rsidRPr="008E1227">
              <w:rPr>
                <w:rFonts w:asciiTheme="minorHAnsi" w:eastAsiaTheme="minorEastAsia" w:hAnsiTheme="minorHAnsi" w:cstheme="minorHAnsi"/>
                <w:noProof/>
                <w:lang w:val="en-GB" w:eastAsia="en-GB"/>
              </w:rPr>
              <w:tab/>
            </w:r>
            <w:r w:rsidRPr="008E1227">
              <w:rPr>
                <w:rStyle w:val="Hyperlink"/>
                <w:rFonts w:asciiTheme="minorHAnsi" w:hAnsiTheme="minorHAnsi" w:cstheme="minorHAnsi"/>
                <w:noProof/>
                <w:spacing w:val="-1"/>
              </w:rPr>
              <w:t>Information</w:t>
            </w:r>
            <w:r w:rsidRPr="008E1227">
              <w:rPr>
                <w:rStyle w:val="Hyperlink"/>
                <w:rFonts w:asciiTheme="minorHAnsi" w:hAnsiTheme="minorHAnsi" w:cstheme="minorHAnsi"/>
                <w:noProof/>
                <w:spacing w:val="-11"/>
              </w:rPr>
              <w:t xml:space="preserve"> </w:t>
            </w:r>
            <w:r w:rsidRPr="008E1227">
              <w:rPr>
                <w:rStyle w:val="Hyperlink"/>
                <w:rFonts w:asciiTheme="minorHAnsi" w:hAnsiTheme="minorHAnsi" w:cstheme="minorHAnsi"/>
                <w:noProof/>
              </w:rPr>
              <w:t>Management</w:t>
            </w:r>
            <w:r w:rsidRPr="008E1227">
              <w:rPr>
                <w:rFonts w:asciiTheme="minorHAnsi" w:hAnsiTheme="minorHAnsi" w:cstheme="minorHAnsi"/>
                <w:noProof/>
                <w:webHidden/>
              </w:rPr>
              <w:tab/>
            </w:r>
          </w:hyperlink>
          <w:r w:rsidR="00D644AC">
            <w:rPr>
              <w:rFonts w:asciiTheme="minorHAnsi" w:hAnsiTheme="minorHAnsi" w:cstheme="minorHAnsi"/>
              <w:noProof/>
            </w:rPr>
            <w:t>11</w:t>
          </w:r>
        </w:p>
        <w:p w14:paraId="5D4B3E19" w14:textId="57025BAA" w:rsidR="004B36EB" w:rsidRPr="008E1227" w:rsidRDefault="004B36EB">
          <w:pPr>
            <w:pStyle w:val="TOC1"/>
            <w:tabs>
              <w:tab w:val="right" w:leader="dot" w:pos="9890"/>
            </w:tabs>
            <w:rPr>
              <w:rFonts w:asciiTheme="minorHAnsi" w:eastAsiaTheme="minorEastAsia" w:hAnsiTheme="minorHAnsi" w:cstheme="minorHAnsi"/>
              <w:noProof/>
              <w:lang w:val="en-GB" w:eastAsia="en-GB"/>
            </w:rPr>
          </w:pPr>
        </w:p>
        <w:p w14:paraId="1A005E0E" w14:textId="2A9A2A76" w:rsidR="0010306E" w:rsidRPr="008E1227" w:rsidRDefault="00EB6539">
          <w:pPr>
            <w:rPr>
              <w:rFonts w:asciiTheme="minorHAnsi" w:hAnsiTheme="minorHAnsi" w:cstheme="minorHAnsi"/>
              <w:sz w:val="24"/>
              <w:szCs w:val="24"/>
            </w:rPr>
          </w:pPr>
          <w:r w:rsidRPr="008E1227">
            <w:rPr>
              <w:rFonts w:asciiTheme="minorHAnsi" w:hAnsiTheme="minorHAnsi" w:cstheme="minorHAnsi"/>
              <w:sz w:val="24"/>
              <w:szCs w:val="24"/>
            </w:rPr>
            <w:fldChar w:fldCharType="end"/>
          </w:r>
        </w:p>
      </w:sdtContent>
    </w:sdt>
    <w:p w14:paraId="1B2504C6" w14:textId="77777777" w:rsidR="0010306E" w:rsidRPr="008E1227" w:rsidRDefault="0010306E">
      <w:pPr>
        <w:pStyle w:val="BodyText"/>
        <w:spacing w:before="4"/>
        <w:rPr>
          <w:rFonts w:asciiTheme="minorHAnsi" w:hAnsiTheme="minorHAnsi" w:cstheme="minorHAnsi"/>
        </w:rPr>
      </w:pPr>
    </w:p>
    <w:p w14:paraId="0BC2B4EE" w14:textId="7CAE61F6" w:rsidR="0010306E" w:rsidRPr="008E1227" w:rsidRDefault="0010306E" w:rsidP="00DF4C93">
      <w:pPr>
        <w:pStyle w:val="BodyText"/>
        <w:spacing w:before="1"/>
        <w:rPr>
          <w:rFonts w:asciiTheme="minorHAnsi" w:hAnsiTheme="minorHAnsi" w:cstheme="minorHAnsi"/>
        </w:rPr>
        <w:sectPr w:rsidR="0010306E" w:rsidRPr="008E1227" w:rsidSect="00402D51">
          <w:headerReference w:type="default" r:id="rId16"/>
          <w:pgSz w:w="11900" w:h="16840"/>
          <w:pgMar w:top="1440" w:right="1440" w:bottom="1440" w:left="1440" w:header="0" w:footer="1936" w:gutter="0"/>
          <w:cols w:space="720"/>
          <w:docGrid w:linePitch="299"/>
        </w:sectPr>
      </w:pPr>
    </w:p>
    <w:p w14:paraId="0AD515B8" w14:textId="5848041A" w:rsidR="00A05602" w:rsidRPr="008E1227" w:rsidRDefault="00F67BBB" w:rsidP="00413438">
      <w:pPr>
        <w:ind w:left="851" w:hanging="851"/>
        <w:jc w:val="both"/>
        <w:rPr>
          <w:rFonts w:asciiTheme="minorHAnsi" w:hAnsiTheme="minorHAnsi" w:cstheme="minorHAnsi"/>
          <w:b/>
          <w:sz w:val="24"/>
          <w:szCs w:val="24"/>
        </w:rPr>
      </w:pPr>
      <w:bookmarkStart w:id="2" w:name="1_Why_does_the_Council_need_this_Policy?"/>
      <w:bookmarkEnd w:id="2"/>
      <w:r w:rsidRPr="008E1227">
        <w:rPr>
          <w:rFonts w:asciiTheme="minorHAnsi" w:hAnsiTheme="minorHAnsi" w:cstheme="minorHAnsi"/>
          <w:b/>
          <w:sz w:val="32"/>
          <w:szCs w:val="32"/>
        </w:rPr>
        <w:t>1.</w:t>
      </w:r>
      <w:r w:rsidR="00A05602" w:rsidRPr="008E1227">
        <w:rPr>
          <w:rFonts w:asciiTheme="minorHAnsi" w:hAnsiTheme="minorHAnsi" w:cstheme="minorHAnsi"/>
          <w:b/>
          <w:sz w:val="24"/>
          <w:szCs w:val="24"/>
        </w:rPr>
        <w:tab/>
      </w:r>
      <w:r w:rsidR="00481C0B" w:rsidRPr="00481C0B">
        <w:rPr>
          <w:rStyle w:val="normaltextrun"/>
          <w:b/>
          <w:bCs/>
          <w:color w:val="000000"/>
          <w:sz w:val="32"/>
          <w:szCs w:val="32"/>
          <w:shd w:val="clear" w:color="auto" w:fill="FFFFFF"/>
        </w:rPr>
        <w:t>Why does the Council need this Policy?</w:t>
      </w:r>
    </w:p>
    <w:p w14:paraId="000B6371" w14:textId="77777777" w:rsidR="00F67BBB" w:rsidRPr="008E1227" w:rsidRDefault="00F67BBB" w:rsidP="00413438">
      <w:pPr>
        <w:ind w:left="851" w:hanging="851"/>
        <w:jc w:val="both"/>
        <w:rPr>
          <w:rFonts w:asciiTheme="minorHAnsi" w:hAnsiTheme="minorHAnsi" w:cstheme="minorHAnsi"/>
          <w:sz w:val="24"/>
          <w:szCs w:val="24"/>
        </w:rPr>
      </w:pPr>
    </w:p>
    <w:p w14:paraId="2D523C31" w14:textId="5AB699B8" w:rsidR="00D3590C" w:rsidRPr="003A706F" w:rsidRDefault="00A05602" w:rsidP="00413438">
      <w:pPr>
        <w:pStyle w:val="ListParagraph"/>
        <w:numPr>
          <w:ilvl w:val="1"/>
          <w:numId w:val="27"/>
        </w:numPr>
        <w:ind w:left="851" w:hanging="851"/>
        <w:jc w:val="both"/>
        <w:rPr>
          <w:rStyle w:val="cf01"/>
          <w:rFonts w:asciiTheme="minorHAnsi" w:hAnsiTheme="minorHAnsi" w:cstheme="minorHAnsi"/>
          <w:sz w:val="24"/>
          <w:szCs w:val="24"/>
        </w:rPr>
      </w:pPr>
      <w:r w:rsidRPr="003A706F">
        <w:rPr>
          <w:rFonts w:asciiTheme="minorHAnsi" w:hAnsiTheme="minorHAnsi" w:cstheme="minorHAnsi"/>
          <w:sz w:val="24"/>
          <w:szCs w:val="24"/>
        </w:rPr>
        <w:t xml:space="preserve">This </w:t>
      </w:r>
      <w:r w:rsidR="00614D57" w:rsidRPr="003A706F">
        <w:rPr>
          <w:rFonts w:asciiTheme="minorHAnsi" w:hAnsiTheme="minorHAnsi" w:cstheme="minorHAnsi"/>
          <w:sz w:val="24"/>
          <w:szCs w:val="24"/>
        </w:rPr>
        <w:t xml:space="preserve">document </w:t>
      </w:r>
      <w:r w:rsidR="00A8076B" w:rsidRPr="003A706F">
        <w:rPr>
          <w:rFonts w:asciiTheme="minorHAnsi" w:hAnsiTheme="minorHAnsi" w:cstheme="minorHAnsi"/>
          <w:sz w:val="24"/>
          <w:szCs w:val="24"/>
        </w:rPr>
        <w:t>sets out</w:t>
      </w:r>
      <w:r w:rsidRPr="003A706F">
        <w:rPr>
          <w:rFonts w:asciiTheme="minorHAnsi" w:hAnsiTheme="minorHAnsi" w:cstheme="minorHAnsi"/>
          <w:sz w:val="24"/>
          <w:szCs w:val="24"/>
        </w:rPr>
        <w:t xml:space="preserve"> Aberdeen City Council’s policies on Corporate Debt Recover</w:t>
      </w:r>
      <w:r w:rsidR="00576F2A" w:rsidRPr="003A706F">
        <w:rPr>
          <w:rFonts w:asciiTheme="minorHAnsi" w:hAnsiTheme="minorHAnsi" w:cstheme="minorHAnsi"/>
          <w:sz w:val="24"/>
          <w:szCs w:val="24"/>
        </w:rPr>
        <w:t xml:space="preserve"> as </w:t>
      </w:r>
      <w:r w:rsidR="00420F2D" w:rsidRPr="003A706F">
        <w:rPr>
          <w:rFonts w:asciiTheme="minorHAnsi" w:hAnsiTheme="minorHAnsi" w:cstheme="minorHAnsi"/>
          <w:sz w:val="24"/>
          <w:szCs w:val="24"/>
        </w:rPr>
        <w:t>per audit recommendation.</w:t>
      </w:r>
      <w:r w:rsidR="00EF320C" w:rsidRPr="003A706F">
        <w:rPr>
          <w:rFonts w:asciiTheme="minorHAnsi" w:hAnsiTheme="minorHAnsi" w:cstheme="minorHAnsi"/>
          <w:sz w:val="24"/>
          <w:szCs w:val="24"/>
        </w:rPr>
        <w:t xml:space="preserve">  </w:t>
      </w:r>
      <w:r w:rsidR="00B95B70" w:rsidRPr="003A706F">
        <w:rPr>
          <w:rFonts w:asciiTheme="minorHAnsi" w:hAnsiTheme="minorHAnsi" w:cstheme="minorHAnsi"/>
          <w:sz w:val="24"/>
          <w:szCs w:val="24"/>
        </w:rPr>
        <w:t>T</w:t>
      </w:r>
      <w:r w:rsidR="00D3590C" w:rsidRPr="003A706F">
        <w:rPr>
          <w:rStyle w:val="cf01"/>
          <w:rFonts w:asciiTheme="minorHAnsi" w:hAnsiTheme="minorHAnsi" w:cstheme="minorHAnsi"/>
          <w:sz w:val="24"/>
          <w:szCs w:val="24"/>
        </w:rPr>
        <w:t xml:space="preserve">his policy is designed to mitigate the risk of </w:t>
      </w:r>
      <w:r w:rsidR="00B95B70" w:rsidRPr="003A706F">
        <w:rPr>
          <w:rStyle w:val="cf01"/>
          <w:rFonts w:asciiTheme="minorHAnsi" w:hAnsiTheme="minorHAnsi" w:cstheme="minorHAnsi"/>
          <w:sz w:val="24"/>
          <w:szCs w:val="24"/>
        </w:rPr>
        <w:t>non-co</w:t>
      </w:r>
      <w:r w:rsidR="0048432F" w:rsidRPr="003A706F">
        <w:rPr>
          <w:rStyle w:val="cf01"/>
          <w:rFonts w:asciiTheme="minorHAnsi" w:hAnsiTheme="minorHAnsi" w:cstheme="minorHAnsi"/>
          <w:sz w:val="24"/>
          <w:szCs w:val="24"/>
        </w:rPr>
        <w:t>llection of monies due to the council</w:t>
      </w:r>
      <w:r w:rsidR="005F375F" w:rsidRPr="003A706F">
        <w:rPr>
          <w:rStyle w:val="cf01"/>
          <w:rFonts w:asciiTheme="minorHAnsi" w:hAnsiTheme="minorHAnsi" w:cstheme="minorHAnsi"/>
          <w:sz w:val="24"/>
          <w:szCs w:val="24"/>
        </w:rPr>
        <w:t xml:space="preserve"> b</w:t>
      </w:r>
      <w:r w:rsidR="00D3590C" w:rsidRPr="003A706F">
        <w:rPr>
          <w:rStyle w:val="cf01"/>
          <w:rFonts w:asciiTheme="minorHAnsi" w:hAnsiTheme="minorHAnsi" w:cstheme="minorHAnsi"/>
          <w:sz w:val="24"/>
          <w:szCs w:val="24"/>
        </w:rPr>
        <w:t>y supporting compliance with statutory duties</w:t>
      </w:r>
      <w:r w:rsidR="005F375F" w:rsidRPr="003A706F">
        <w:rPr>
          <w:rStyle w:val="cf01"/>
          <w:rFonts w:asciiTheme="minorHAnsi" w:hAnsiTheme="minorHAnsi" w:cstheme="minorHAnsi"/>
          <w:sz w:val="24"/>
          <w:szCs w:val="24"/>
        </w:rPr>
        <w:t xml:space="preserve"> and</w:t>
      </w:r>
      <w:r w:rsidR="00D3590C" w:rsidRPr="003A706F">
        <w:rPr>
          <w:rStyle w:val="cf01"/>
          <w:rFonts w:asciiTheme="minorHAnsi" w:hAnsiTheme="minorHAnsi" w:cstheme="minorHAnsi"/>
          <w:sz w:val="24"/>
          <w:szCs w:val="24"/>
        </w:rPr>
        <w:t xml:space="preserve"> legislation</w:t>
      </w:r>
    </w:p>
    <w:p w14:paraId="4F48DA3A" w14:textId="77777777" w:rsidR="005F375F" w:rsidRPr="008E1227" w:rsidRDefault="005F375F" w:rsidP="00413438">
      <w:pPr>
        <w:pStyle w:val="ListParagraph"/>
        <w:ind w:left="851" w:hanging="851"/>
        <w:jc w:val="both"/>
        <w:rPr>
          <w:rFonts w:asciiTheme="minorHAnsi" w:hAnsiTheme="minorHAnsi" w:cstheme="minorHAnsi"/>
          <w:sz w:val="24"/>
          <w:szCs w:val="24"/>
        </w:rPr>
      </w:pPr>
    </w:p>
    <w:p w14:paraId="29C815CC" w14:textId="0B89613C" w:rsidR="00D12755" w:rsidRDefault="0020154A"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1.2</w:t>
      </w:r>
      <w:r w:rsidR="00D12755" w:rsidRPr="00000E93">
        <w:rPr>
          <w:rFonts w:asciiTheme="minorHAnsi" w:hAnsiTheme="minorHAnsi" w:cstheme="minorHAnsi"/>
          <w:sz w:val="24"/>
          <w:szCs w:val="24"/>
        </w:rPr>
        <w:tab/>
        <w:t xml:space="preserve">The aim is to </w:t>
      </w:r>
      <w:proofErr w:type="spellStart"/>
      <w:r w:rsidR="00D12755" w:rsidRPr="00000E93">
        <w:rPr>
          <w:rFonts w:asciiTheme="minorHAnsi" w:hAnsiTheme="minorHAnsi" w:cstheme="minorHAnsi"/>
          <w:sz w:val="24"/>
          <w:szCs w:val="24"/>
        </w:rPr>
        <w:t>maximise</w:t>
      </w:r>
      <w:proofErr w:type="spellEnd"/>
      <w:r w:rsidR="00D12755" w:rsidRPr="00000E93">
        <w:rPr>
          <w:rFonts w:asciiTheme="minorHAnsi" w:hAnsiTheme="minorHAnsi" w:cstheme="minorHAnsi"/>
          <w:sz w:val="24"/>
          <w:szCs w:val="24"/>
        </w:rPr>
        <w:t xml:space="preserve"> income collection to Aberdeen City Council and to </w:t>
      </w:r>
      <w:proofErr w:type="spellStart"/>
      <w:r w:rsidR="00D12755" w:rsidRPr="00000E93">
        <w:rPr>
          <w:rFonts w:asciiTheme="minorHAnsi" w:hAnsiTheme="minorHAnsi" w:cstheme="minorHAnsi"/>
          <w:sz w:val="24"/>
          <w:szCs w:val="24"/>
        </w:rPr>
        <w:t>minimise</w:t>
      </w:r>
      <w:proofErr w:type="spellEnd"/>
      <w:r w:rsidR="00D12755" w:rsidRPr="00000E93">
        <w:rPr>
          <w:rFonts w:asciiTheme="minorHAnsi" w:hAnsiTheme="minorHAnsi" w:cstheme="minorHAnsi"/>
          <w:sz w:val="24"/>
          <w:szCs w:val="24"/>
        </w:rPr>
        <w:t xml:space="preserve"> the cost of collection, while maintaining and improving the customer experience through collection and recovery.</w:t>
      </w:r>
    </w:p>
    <w:p w14:paraId="7BF8FB0A" w14:textId="77777777" w:rsidR="00D12755" w:rsidRPr="00000E93" w:rsidRDefault="00D12755" w:rsidP="00413438">
      <w:pPr>
        <w:ind w:left="851" w:hanging="851"/>
        <w:jc w:val="both"/>
        <w:rPr>
          <w:rFonts w:asciiTheme="minorHAnsi" w:hAnsiTheme="minorHAnsi" w:cstheme="minorHAnsi"/>
          <w:sz w:val="24"/>
          <w:szCs w:val="24"/>
        </w:rPr>
      </w:pPr>
    </w:p>
    <w:p w14:paraId="19C3ADDD" w14:textId="1E455BBE" w:rsidR="00D12755" w:rsidRDefault="0020154A"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1.3</w:t>
      </w:r>
      <w:r w:rsidR="00D12755" w:rsidRPr="00000E93">
        <w:rPr>
          <w:rFonts w:asciiTheme="minorHAnsi" w:hAnsiTheme="minorHAnsi" w:cstheme="minorHAnsi"/>
          <w:sz w:val="24"/>
          <w:szCs w:val="24"/>
        </w:rPr>
        <w:tab/>
        <w:t>The objectives of the integrated income collection and corporate debt recovery policy in achieving that aim are to:</w:t>
      </w:r>
    </w:p>
    <w:p w14:paraId="02F1BB40" w14:textId="77777777" w:rsidR="00D12755" w:rsidRPr="00000E93" w:rsidRDefault="00D12755" w:rsidP="00D12755">
      <w:pPr>
        <w:ind w:left="720" w:hanging="720"/>
        <w:jc w:val="both"/>
        <w:rPr>
          <w:rFonts w:asciiTheme="minorHAnsi" w:hAnsiTheme="minorHAnsi" w:cstheme="minorHAnsi"/>
          <w:sz w:val="24"/>
          <w:szCs w:val="24"/>
        </w:rPr>
      </w:pPr>
    </w:p>
    <w:p w14:paraId="0EA93010" w14:textId="77777777" w:rsidR="00D12755"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Bill, collect and recover charges in an economic, effective and efficient manner that meets with legislation.</w:t>
      </w:r>
    </w:p>
    <w:p w14:paraId="0BA596EE" w14:textId="77777777" w:rsidR="00D12755" w:rsidRPr="00E61411"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Encourage people to pay regularly; using the most cost-effective method.</w:t>
      </w:r>
    </w:p>
    <w:p w14:paraId="6A9BED05" w14:textId="77777777" w:rsidR="00D12755" w:rsidRPr="004414F0" w:rsidRDefault="00D12755" w:rsidP="00413438">
      <w:pPr>
        <w:pStyle w:val="ListParagraph"/>
        <w:ind w:left="1418" w:hanging="567"/>
        <w:rPr>
          <w:rFonts w:asciiTheme="minorHAnsi" w:hAnsiTheme="minorHAnsi" w:cstheme="minorHAnsi"/>
          <w:sz w:val="24"/>
          <w:szCs w:val="24"/>
        </w:rPr>
      </w:pPr>
    </w:p>
    <w:p w14:paraId="7AE0BA5F" w14:textId="77777777" w:rsidR="00D12755" w:rsidRPr="00E61411"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Promote early personal contact across all income streams, recognising the need to prevent debts escalating.</w:t>
      </w:r>
    </w:p>
    <w:p w14:paraId="1A5ABB63" w14:textId="77777777" w:rsidR="00D12755" w:rsidRPr="00E61411" w:rsidRDefault="00D12755" w:rsidP="00413438">
      <w:pPr>
        <w:pStyle w:val="ListParagraph"/>
        <w:ind w:left="1418" w:hanging="567"/>
        <w:rPr>
          <w:rFonts w:asciiTheme="minorHAnsi" w:hAnsiTheme="minorHAnsi" w:cstheme="minorHAnsi"/>
          <w:sz w:val="24"/>
          <w:szCs w:val="24"/>
        </w:rPr>
      </w:pPr>
    </w:p>
    <w:p w14:paraId="25D37598" w14:textId="77777777" w:rsidR="00D12755" w:rsidRPr="00A35FE4" w:rsidRDefault="00D12755" w:rsidP="00413438">
      <w:pPr>
        <w:pStyle w:val="ListParagraph"/>
        <w:numPr>
          <w:ilvl w:val="0"/>
          <w:numId w:val="10"/>
        </w:numPr>
        <w:ind w:left="1418" w:hanging="567"/>
        <w:jc w:val="both"/>
        <w:rPr>
          <w:rFonts w:asciiTheme="minorHAnsi" w:hAnsiTheme="minorHAnsi" w:cstheme="minorHAnsi"/>
          <w:sz w:val="24"/>
          <w:szCs w:val="24"/>
        </w:rPr>
      </w:pPr>
      <w:r w:rsidRPr="00A35FE4">
        <w:rPr>
          <w:rFonts w:asciiTheme="minorHAnsi" w:hAnsiTheme="minorHAnsi" w:cstheme="minorHAnsi"/>
          <w:sz w:val="24"/>
          <w:szCs w:val="24"/>
        </w:rPr>
        <w:t xml:space="preserve">Identify, where appropriate, support which may be required to those owing money to the Council, and ensure individual circumstances are taken into consideration promoting income </w:t>
      </w:r>
      <w:proofErr w:type="spellStart"/>
      <w:r w:rsidRPr="00A35FE4">
        <w:rPr>
          <w:rFonts w:asciiTheme="minorHAnsi" w:hAnsiTheme="minorHAnsi" w:cstheme="minorHAnsi"/>
          <w:sz w:val="24"/>
          <w:szCs w:val="24"/>
        </w:rPr>
        <w:t>maximisation</w:t>
      </w:r>
      <w:proofErr w:type="spellEnd"/>
      <w:r w:rsidRPr="00A35FE4">
        <w:rPr>
          <w:rFonts w:asciiTheme="minorHAnsi" w:hAnsiTheme="minorHAnsi" w:cstheme="minorHAnsi"/>
          <w:sz w:val="24"/>
          <w:szCs w:val="24"/>
        </w:rPr>
        <w:t>.</w:t>
      </w:r>
    </w:p>
    <w:p w14:paraId="3C531DA3" w14:textId="77777777" w:rsidR="00D12755" w:rsidRPr="00A35FE4" w:rsidRDefault="00D12755" w:rsidP="00413438">
      <w:pPr>
        <w:pStyle w:val="ListParagraph"/>
        <w:ind w:left="1418" w:hanging="567"/>
        <w:rPr>
          <w:rFonts w:asciiTheme="minorHAnsi" w:hAnsiTheme="minorHAnsi" w:cstheme="minorHAnsi"/>
          <w:sz w:val="24"/>
          <w:szCs w:val="24"/>
        </w:rPr>
      </w:pPr>
    </w:p>
    <w:p w14:paraId="5BA4D2C0" w14:textId="77777777" w:rsidR="00D12755" w:rsidRPr="00A35FE4" w:rsidRDefault="00D12755" w:rsidP="00413438">
      <w:pPr>
        <w:pStyle w:val="ListParagraph"/>
        <w:numPr>
          <w:ilvl w:val="0"/>
          <w:numId w:val="10"/>
        </w:numPr>
        <w:ind w:left="1418" w:hanging="567"/>
        <w:jc w:val="both"/>
        <w:rPr>
          <w:rFonts w:asciiTheme="minorHAnsi" w:hAnsiTheme="minorHAnsi" w:cstheme="minorHAnsi"/>
          <w:sz w:val="24"/>
          <w:szCs w:val="24"/>
        </w:rPr>
      </w:pPr>
      <w:r w:rsidRPr="00A35FE4">
        <w:rPr>
          <w:rFonts w:asciiTheme="minorHAnsi" w:hAnsiTheme="minorHAnsi" w:cstheme="minorHAnsi"/>
          <w:sz w:val="24"/>
          <w:szCs w:val="24"/>
        </w:rPr>
        <w:t xml:space="preserve">Facilitate a </w:t>
      </w:r>
      <w:proofErr w:type="spellStart"/>
      <w:r w:rsidRPr="00A35FE4">
        <w:rPr>
          <w:rFonts w:asciiTheme="minorHAnsi" w:hAnsiTheme="minorHAnsi" w:cstheme="minorHAnsi"/>
          <w:sz w:val="24"/>
          <w:szCs w:val="24"/>
        </w:rPr>
        <w:t>co-ordinated</w:t>
      </w:r>
      <w:proofErr w:type="spellEnd"/>
      <w:r w:rsidRPr="00A35FE4">
        <w:rPr>
          <w:rFonts w:asciiTheme="minorHAnsi" w:hAnsiTheme="minorHAnsi" w:cstheme="minorHAnsi"/>
          <w:sz w:val="24"/>
          <w:szCs w:val="24"/>
        </w:rPr>
        <w:t xml:space="preserve"> approach to managing multiple debts owed to the Council, including a single assessment of the ability to pay, where required.</w:t>
      </w:r>
    </w:p>
    <w:p w14:paraId="5D35F61A" w14:textId="77777777" w:rsidR="00D12755" w:rsidRPr="00A35FE4" w:rsidRDefault="00D12755" w:rsidP="00413438">
      <w:pPr>
        <w:pStyle w:val="ListParagraph"/>
        <w:ind w:left="1418" w:hanging="567"/>
        <w:rPr>
          <w:rFonts w:asciiTheme="minorHAnsi" w:hAnsiTheme="minorHAnsi" w:cstheme="minorHAnsi"/>
          <w:sz w:val="24"/>
          <w:szCs w:val="24"/>
        </w:rPr>
      </w:pPr>
    </w:p>
    <w:p w14:paraId="7A2F21ED" w14:textId="77777777" w:rsidR="00D12755" w:rsidRPr="00000E93" w:rsidRDefault="00D12755"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(f)</w:t>
      </w:r>
      <w:r>
        <w:rPr>
          <w:rFonts w:asciiTheme="minorHAnsi" w:hAnsiTheme="minorHAnsi" w:cstheme="minorHAnsi"/>
          <w:sz w:val="24"/>
          <w:szCs w:val="24"/>
        </w:rPr>
        <w:tab/>
      </w:r>
      <w:proofErr w:type="spellStart"/>
      <w:r w:rsidRPr="00000E93">
        <w:rPr>
          <w:rFonts w:asciiTheme="minorHAnsi" w:hAnsiTheme="minorHAnsi" w:cstheme="minorHAnsi"/>
          <w:sz w:val="24"/>
          <w:szCs w:val="24"/>
        </w:rPr>
        <w:t>Standardise</w:t>
      </w:r>
      <w:proofErr w:type="spellEnd"/>
      <w:r w:rsidRPr="00000E93">
        <w:rPr>
          <w:rFonts w:asciiTheme="minorHAnsi" w:hAnsiTheme="minorHAnsi" w:cstheme="minorHAnsi"/>
          <w:sz w:val="24"/>
          <w:szCs w:val="24"/>
        </w:rPr>
        <w:t xml:space="preserve"> the approach to debt collection to ensure consistency of approach whilst complying with relevant legal frameworks applying to the different categories of debt.</w:t>
      </w:r>
    </w:p>
    <w:p w14:paraId="7D35832B" w14:textId="77777777" w:rsidR="00D12755" w:rsidRDefault="00D12755"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(g)</w:t>
      </w:r>
      <w:r>
        <w:rPr>
          <w:rFonts w:asciiTheme="minorHAnsi" w:hAnsiTheme="minorHAnsi" w:cstheme="minorHAnsi"/>
          <w:sz w:val="24"/>
          <w:szCs w:val="24"/>
        </w:rPr>
        <w:tab/>
      </w:r>
      <w:r w:rsidRPr="00000E93">
        <w:rPr>
          <w:rFonts w:asciiTheme="minorHAnsi" w:hAnsiTheme="minorHAnsi" w:cstheme="minorHAnsi"/>
          <w:sz w:val="24"/>
          <w:szCs w:val="24"/>
        </w:rPr>
        <w:t>Seek satisfactory arrangements for payment of debts at all stages of recovery. Where this cannot be achieved; we will take recovery action using the appropriate legal remedies.</w:t>
      </w:r>
    </w:p>
    <w:p w14:paraId="08F6156A" w14:textId="77777777" w:rsidR="00D12755" w:rsidRPr="00000E93" w:rsidRDefault="00D12755" w:rsidP="00413438">
      <w:pPr>
        <w:ind w:left="1418" w:hanging="567"/>
        <w:jc w:val="both"/>
        <w:rPr>
          <w:rFonts w:asciiTheme="minorHAnsi" w:hAnsiTheme="minorHAnsi" w:cstheme="minorHAnsi"/>
          <w:sz w:val="24"/>
          <w:szCs w:val="24"/>
        </w:rPr>
      </w:pPr>
    </w:p>
    <w:p w14:paraId="63A042AC" w14:textId="77777777" w:rsidR="00D12755" w:rsidRPr="00E007AA" w:rsidRDefault="00D12755" w:rsidP="00413438">
      <w:pPr>
        <w:pStyle w:val="ListParagraph"/>
        <w:numPr>
          <w:ilvl w:val="0"/>
          <w:numId w:val="11"/>
        </w:numPr>
        <w:ind w:left="1418" w:hanging="567"/>
        <w:jc w:val="both"/>
        <w:rPr>
          <w:rFonts w:asciiTheme="minorHAnsi" w:hAnsiTheme="minorHAnsi" w:cstheme="minorHAnsi"/>
          <w:sz w:val="24"/>
          <w:szCs w:val="24"/>
        </w:rPr>
      </w:pPr>
      <w:r w:rsidRPr="00E007AA">
        <w:rPr>
          <w:rFonts w:asciiTheme="minorHAnsi" w:hAnsiTheme="minorHAnsi" w:cstheme="minorHAnsi"/>
          <w:sz w:val="24"/>
          <w:szCs w:val="24"/>
        </w:rPr>
        <w:t>Apply best practice to debt collection, to ensure all debtors are treated fairly and objectively.</w:t>
      </w:r>
    </w:p>
    <w:p w14:paraId="162A9F0C" w14:textId="77777777" w:rsidR="00D12755" w:rsidRDefault="00D12755" w:rsidP="00413438">
      <w:pPr>
        <w:ind w:left="1418" w:hanging="567"/>
        <w:jc w:val="both"/>
        <w:rPr>
          <w:rFonts w:asciiTheme="minorHAnsi" w:hAnsiTheme="minorHAnsi" w:cstheme="minorHAnsi"/>
          <w:sz w:val="24"/>
          <w:szCs w:val="24"/>
        </w:rPr>
      </w:pPr>
    </w:p>
    <w:p w14:paraId="7C244BAC" w14:textId="77777777" w:rsidR="00D12755" w:rsidRDefault="00D12755" w:rsidP="00413438">
      <w:pPr>
        <w:pStyle w:val="ListParagraph"/>
        <w:numPr>
          <w:ilvl w:val="0"/>
          <w:numId w:val="11"/>
        </w:numPr>
        <w:ind w:left="1418" w:hanging="567"/>
        <w:jc w:val="both"/>
        <w:rPr>
          <w:rFonts w:asciiTheme="minorHAnsi" w:hAnsiTheme="minorHAnsi" w:cstheme="minorHAnsi"/>
          <w:sz w:val="24"/>
          <w:szCs w:val="24"/>
        </w:rPr>
      </w:pPr>
      <w:r w:rsidRPr="009A38A6">
        <w:rPr>
          <w:rFonts w:asciiTheme="minorHAnsi" w:hAnsiTheme="minorHAnsi" w:cstheme="minorHAnsi"/>
          <w:sz w:val="24"/>
          <w:szCs w:val="24"/>
        </w:rPr>
        <w:t>Have regard to the requirements of services within the Council including the need to protect vulnerable people and sustain persons in their homes taking account of Council Policies in relation to poverty.</w:t>
      </w:r>
    </w:p>
    <w:p w14:paraId="17780E28" w14:textId="77777777" w:rsidR="00D12755" w:rsidRDefault="00D12755" w:rsidP="00413438">
      <w:pPr>
        <w:pStyle w:val="ListParagraph"/>
        <w:ind w:left="1418" w:hanging="567"/>
        <w:jc w:val="both"/>
        <w:rPr>
          <w:rFonts w:asciiTheme="minorHAnsi" w:hAnsiTheme="minorHAnsi" w:cstheme="minorHAnsi"/>
          <w:sz w:val="24"/>
          <w:szCs w:val="24"/>
        </w:rPr>
      </w:pPr>
    </w:p>
    <w:p w14:paraId="73C3D3FE" w14:textId="77777777" w:rsidR="00D12755" w:rsidRPr="00D66E84" w:rsidRDefault="00D12755" w:rsidP="00413438">
      <w:pPr>
        <w:pStyle w:val="ListParagraph"/>
        <w:numPr>
          <w:ilvl w:val="0"/>
          <w:numId w:val="11"/>
        </w:numPr>
        <w:ind w:left="1418" w:hanging="567"/>
        <w:jc w:val="both"/>
        <w:rPr>
          <w:rFonts w:asciiTheme="minorHAnsi" w:hAnsiTheme="minorHAnsi" w:cstheme="minorHAnsi"/>
          <w:sz w:val="24"/>
          <w:szCs w:val="24"/>
        </w:rPr>
      </w:pPr>
      <w:r w:rsidRPr="00D66E84">
        <w:rPr>
          <w:rFonts w:asciiTheme="minorHAnsi" w:hAnsiTheme="minorHAnsi" w:cstheme="minorHAnsi"/>
          <w:sz w:val="24"/>
          <w:szCs w:val="24"/>
        </w:rPr>
        <w:t>The Council will educate customers on the impacts of both Universal Credit and wider Welfare Reform.</w:t>
      </w:r>
    </w:p>
    <w:p w14:paraId="3AA8B1B5" w14:textId="77777777" w:rsidR="00D12755" w:rsidRPr="00000E93" w:rsidRDefault="00D12755" w:rsidP="00413438">
      <w:pPr>
        <w:ind w:left="1418" w:hanging="567"/>
        <w:jc w:val="both"/>
        <w:rPr>
          <w:rFonts w:asciiTheme="minorHAnsi" w:hAnsiTheme="minorHAnsi" w:cstheme="minorHAnsi"/>
          <w:sz w:val="24"/>
          <w:szCs w:val="24"/>
        </w:rPr>
      </w:pPr>
    </w:p>
    <w:p w14:paraId="74B63F19" w14:textId="76281474" w:rsidR="00D12755" w:rsidRPr="00413438" w:rsidRDefault="00D12755" w:rsidP="00413438">
      <w:pPr>
        <w:pStyle w:val="ListParagraph"/>
        <w:numPr>
          <w:ilvl w:val="0"/>
          <w:numId w:val="11"/>
        </w:numPr>
        <w:ind w:left="1418" w:hanging="567"/>
        <w:jc w:val="both"/>
        <w:rPr>
          <w:rFonts w:asciiTheme="minorHAnsi" w:hAnsiTheme="minorHAnsi" w:cstheme="minorHAnsi"/>
          <w:sz w:val="24"/>
          <w:szCs w:val="24"/>
        </w:rPr>
      </w:pPr>
      <w:r w:rsidRPr="00413438">
        <w:rPr>
          <w:rFonts w:asciiTheme="minorHAnsi" w:hAnsiTheme="minorHAnsi" w:cstheme="minorHAnsi"/>
          <w:sz w:val="24"/>
          <w:szCs w:val="24"/>
        </w:rPr>
        <w:t>The Council aims to promote equality of opportunity and tackle discrimination.</w:t>
      </w:r>
    </w:p>
    <w:p w14:paraId="30670C82" w14:textId="77777777" w:rsidR="00D12755" w:rsidRDefault="00D12755" w:rsidP="00413438">
      <w:pPr>
        <w:pStyle w:val="ListParagraph"/>
        <w:ind w:left="1418" w:hanging="567"/>
        <w:jc w:val="both"/>
        <w:rPr>
          <w:rFonts w:asciiTheme="minorHAnsi" w:hAnsiTheme="minorHAnsi" w:cstheme="minorHAnsi"/>
          <w:sz w:val="24"/>
          <w:szCs w:val="24"/>
        </w:rPr>
      </w:pPr>
    </w:p>
    <w:p w14:paraId="6D218A8C" w14:textId="14B83DA5" w:rsidR="000337F9" w:rsidRDefault="000254D8" w:rsidP="00413438">
      <w:pPr>
        <w:pStyle w:val="BodyText"/>
        <w:spacing w:before="9"/>
        <w:ind w:left="851" w:hanging="851"/>
        <w:jc w:val="both"/>
        <w:rPr>
          <w:rFonts w:asciiTheme="minorHAnsi" w:hAnsiTheme="minorHAnsi" w:cstheme="minorHAnsi"/>
          <w:b/>
          <w:bCs/>
          <w:sz w:val="32"/>
          <w:szCs w:val="32"/>
        </w:rPr>
      </w:pPr>
      <w:bookmarkStart w:id="3" w:name="2_Application_and_Scope_Statement"/>
      <w:bookmarkEnd w:id="3"/>
      <w:r w:rsidRPr="00EC41A3">
        <w:rPr>
          <w:rFonts w:asciiTheme="minorHAnsi" w:hAnsiTheme="minorHAnsi" w:cstheme="minorHAnsi"/>
          <w:b/>
          <w:bCs/>
          <w:sz w:val="32"/>
          <w:szCs w:val="32"/>
        </w:rPr>
        <w:t>2.</w:t>
      </w:r>
      <w:r w:rsidR="000337F9" w:rsidRPr="00EC41A3">
        <w:rPr>
          <w:rFonts w:asciiTheme="minorHAnsi" w:hAnsiTheme="minorHAnsi" w:cstheme="minorHAnsi"/>
          <w:b/>
          <w:bCs/>
          <w:sz w:val="32"/>
          <w:szCs w:val="32"/>
        </w:rPr>
        <w:tab/>
        <w:t>Application and Scope Statement</w:t>
      </w:r>
    </w:p>
    <w:p w14:paraId="55DE92A6" w14:textId="77777777" w:rsidR="00EC41A3" w:rsidRPr="00381100" w:rsidRDefault="00EC41A3" w:rsidP="00413438">
      <w:pPr>
        <w:pStyle w:val="BodyText"/>
        <w:spacing w:before="9"/>
        <w:ind w:left="851" w:hanging="851"/>
        <w:jc w:val="both"/>
        <w:rPr>
          <w:rFonts w:asciiTheme="minorHAnsi" w:hAnsiTheme="minorHAnsi" w:cstheme="minorHAnsi"/>
          <w:b/>
          <w:bCs/>
        </w:rPr>
      </w:pPr>
    </w:p>
    <w:p w14:paraId="697C2502" w14:textId="068BB749" w:rsidR="000337F9" w:rsidRDefault="00A677E9" w:rsidP="00413438">
      <w:pPr>
        <w:pStyle w:val="BodyText"/>
        <w:numPr>
          <w:ilvl w:val="1"/>
          <w:numId w:val="23"/>
        </w:numPr>
        <w:spacing w:before="9"/>
        <w:ind w:left="851" w:hanging="851"/>
        <w:jc w:val="both"/>
        <w:rPr>
          <w:rFonts w:asciiTheme="minorHAnsi" w:hAnsiTheme="minorHAnsi" w:cstheme="minorHAnsi"/>
        </w:rPr>
      </w:pPr>
      <w:r w:rsidRPr="008E1227">
        <w:rPr>
          <w:rFonts w:asciiTheme="minorHAnsi" w:hAnsiTheme="minorHAnsi" w:cstheme="minorHAnsi"/>
        </w:rPr>
        <w:t>This policy</w:t>
      </w:r>
      <w:r w:rsidR="00DF60E5" w:rsidRPr="008E1227">
        <w:rPr>
          <w:rFonts w:asciiTheme="minorHAnsi" w:hAnsiTheme="minorHAnsi" w:cstheme="minorHAnsi"/>
        </w:rPr>
        <w:t xml:space="preserve"> applies to:</w:t>
      </w:r>
    </w:p>
    <w:p w14:paraId="45F7C2A1" w14:textId="77777777" w:rsidR="00A73406" w:rsidRDefault="00A73406" w:rsidP="00413438">
      <w:pPr>
        <w:pStyle w:val="BodyText"/>
        <w:spacing w:before="9"/>
        <w:ind w:left="851" w:hanging="851"/>
        <w:jc w:val="both"/>
        <w:rPr>
          <w:rFonts w:asciiTheme="minorHAnsi" w:hAnsiTheme="minorHAnsi" w:cstheme="minorHAnsi"/>
        </w:rPr>
      </w:pPr>
    </w:p>
    <w:p w14:paraId="2F8A27E2" w14:textId="77777777" w:rsidR="00A73406" w:rsidRDefault="001575A8" w:rsidP="00413438">
      <w:pPr>
        <w:pStyle w:val="BodyText"/>
        <w:numPr>
          <w:ilvl w:val="0"/>
          <w:numId w:val="2"/>
        </w:numPr>
        <w:spacing w:before="9"/>
        <w:ind w:left="1418" w:hanging="567"/>
        <w:jc w:val="both"/>
        <w:rPr>
          <w:rFonts w:asciiTheme="minorHAnsi" w:hAnsiTheme="minorHAnsi" w:cstheme="minorHAnsi"/>
        </w:rPr>
      </w:pPr>
      <w:r w:rsidRPr="008E1227">
        <w:rPr>
          <w:rFonts w:asciiTheme="minorHAnsi" w:hAnsiTheme="minorHAnsi" w:cstheme="minorHAnsi"/>
        </w:rPr>
        <w:t>All staff, agency staff of the Council</w:t>
      </w:r>
    </w:p>
    <w:p w14:paraId="76E842EC" w14:textId="77777777" w:rsidR="00A73406" w:rsidRDefault="001575A8"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Elected members and contractors of the Council when involved in administration of collecting monies due</w:t>
      </w:r>
      <w:r w:rsidR="002777E2" w:rsidRPr="00A73406">
        <w:rPr>
          <w:rFonts w:asciiTheme="minorHAnsi" w:hAnsiTheme="minorHAnsi" w:cstheme="minorHAnsi"/>
        </w:rPr>
        <w:t>.</w:t>
      </w:r>
    </w:p>
    <w:p w14:paraId="5A321EDE" w14:textId="77777777" w:rsidR="00A73406" w:rsidRDefault="002777E2"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Any other person who in any way processes or makes decisions about the collection of monies due.</w:t>
      </w:r>
    </w:p>
    <w:p w14:paraId="6A731A9C" w14:textId="77777777" w:rsidR="00A73406" w:rsidRDefault="009F3C39"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 xml:space="preserve">Citizens of </w:t>
      </w:r>
      <w:r w:rsidR="002B7F35" w:rsidRPr="00A73406">
        <w:rPr>
          <w:rFonts w:asciiTheme="minorHAnsi" w:hAnsiTheme="minorHAnsi" w:cstheme="minorHAnsi"/>
        </w:rPr>
        <w:t xml:space="preserve">the </w:t>
      </w:r>
      <w:r w:rsidRPr="00A73406">
        <w:rPr>
          <w:rFonts w:asciiTheme="minorHAnsi" w:hAnsiTheme="minorHAnsi" w:cstheme="minorHAnsi"/>
        </w:rPr>
        <w:t>City of Aberdeen</w:t>
      </w:r>
    </w:p>
    <w:p w14:paraId="528A5EBC" w14:textId="1532EC1C" w:rsidR="000254D8" w:rsidRDefault="00EA3F5A"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Sheriff Officers</w:t>
      </w:r>
    </w:p>
    <w:p w14:paraId="42B4F808" w14:textId="77777777" w:rsidR="00A73406" w:rsidRPr="00A73406" w:rsidRDefault="00A73406" w:rsidP="00413438">
      <w:pPr>
        <w:pStyle w:val="BodyText"/>
        <w:spacing w:before="9"/>
        <w:ind w:left="851" w:hanging="851"/>
        <w:jc w:val="both"/>
        <w:rPr>
          <w:rFonts w:asciiTheme="minorHAnsi" w:hAnsiTheme="minorHAnsi" w:cstheme="minorHAnsi"/>
        </w:rPr>
      </w:pPr>
    </w:p>
    <w:p w14:paraId="2510E4BB" w14:textId="2DE6A8F3" w:rsidR="00A73406" w:rsidRPr="00D96F18" w:rsidRDefault="00D96F18" w:rsidP="00413438">
      <w:pPr>
        <w:pStyle w:val="ListParagraph"/>
        <w:numPr>
          <w:ilvl w:val="1"/>
          <w:numId w:val="23"/>
        </w:numPr>
        <w:ind w:left="851" w:hanging="851"/>
        <w:jc w:val="both"/>
        <w:rPr>
          <w:rFonts w:asciiTheme="minorHAnsi" w:hAnsiTheme="minorHAnsi" w:cstheme="minorHAnsi"/>
          <w:sz w:val="24"/>
          <w:szCs w:val="24"/>
        </w:rPr>
      </w:pPr>
      <w:r w:rsidRPr="00D96F18">
        <w:rPr>
          <w:rFonts w:asciiTheme="minorHAnsi" w:hAnsiTheme="minorHAnsi" w:cstheme="minorHAnsi"/>
          <w:sz w:val="24"/>
          <w:szCs w:val="24"/>
        </w:rPr>
        <w:t>The policy applies to the collection and debt recovery of income streams including:</w:t>
      </w:r>
    </w:p>
    <w:p w14:paraId="6ED9A047" w14:textId="77777777" w:rsidR="00D96F18" w:rsidRPr="00D96F18" w:rsidRDefault="00D96F18" w:rsidP="00413438">
      <w:pPr>
        <w:pStyle w:val="ListParagraph"/>
        <w:ind w:left="851" w:hanging="851"/>
        <w:jc w:val="both"/>
        <w:rPr>
          <w:rFonts w:cstheme="minorHAnsi"/>
          <w:sz w:val="24"/>
          <w:szCs w:val="24"/>
        </w:rPr>
      </w:pPr>
    </w:p>
    <w:p w14:paraId="35CBCC5B" w14:textId="7B271300"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Rent</w:t>
      </w:r>
    </w:p>
    <w:p w14:paraId="666B93F3"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Council Tax including Water and Waste Water</w:t>
      </w:r>
    </w:p>
    <w:p w14:paraId="4817C9C3"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Non-Domestic Rates</w:t>
      </w:r>
    </w:p>
    <w:p w14:paraId="53A41AAD"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Housing Benefit Overpayments</w:t>
      </w:r>
    </w:p>
    <w:p w14:paraId="59A03AB5"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Discretionary Housing Payment Overpayments</w:t>
      </w:r>
    </w:p>
    <w:p w14:paraId="72F9261D"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Former Tenancy Arrears</w:t>
      </w:r>
    </w:p>
    <w:p w14:paraId="5B382A1C"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Legal Expenses - Rent</w:t>
      </w:r>
    </w:p>
    <w:p w14:paraId="14B44C84"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Penalty Charge Notices (Parking)</w:t>
      </w:r>
    </w:p>
    <w:p w14:paraId="63E81D59"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Bus Lanes Enforcement Charge Notices</w:t>
      </w:r>
    </w:p>
    <w:p w14:paraId="5ABABE6A"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Service Income</w:t>
      </w:r>
    </w:p>
    <w:p w14:paraId="4927D59A"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Business Improvement District</w:t>
      </w:r>
    </w:p>
    <w:p w14:paraId="183A60C5" w14:textId="77777777" w:rsidR="00881C91" w:rsidRPr="008E1227" w:rsidRDefault="00881C91" w:rsidP="00413438">
      <w:pPr>
        <w:pStyle w:val="NoSpacing"/>
        <w:ind w:left="851" w:hanging="851"/>
        <w:jc w:val="both"/>
        <w:rPr>
          <w:rFonts w:cstheme="minorHAnsi"/>
          <w:sz w:val="24"/>
          <w:szCs w:val="24"/>
        </w:rPr>
      </w:pPr>
    </w:p>
    <w:p w14:paraId="4D0F6726" w14:textId="2B52D1A7" w:rsidR="005A7BA6" w:rsidRDefault="0023405E" w:rsidP="00413438">
      <w:pPr>
        <w:ind w:left="851" w:hanging="851"/>
        <w:jc w:val="both"/>
        <w:rPr>
          <w:rFonts w:asciiTheme="minorHAnsi" w:hAnsiTheme="minorHAnsi" w:cstheme="minorHAnsi"/>
          <w:sz w:val="24"/>
          <w:szCs w:val="24"/>
        </w:rPr>
      </w:pPr>
      <w:r w:rsidRPr="008E1227">
        <w:rPr>
          <w:rFonts w:asciiTheme="minorHAnsi" w:hAnsiTheme="minorHAnsi" w:cstheme="minorHAnsi"/>
          <w:sz w:val="24"/>
          <w:szCs w:val="24"/>
        </w:rPr>
        <w:t>2.3</w:t>
      </w:r>
      <w:r w:rsidR="00881C91" w:rsidRPr="008E1227">
        <w:rPr>
          <w:rFonts w:asciiTheme="minorHAnsi" w:hAnsiTheme="minorHAnsi" w:cstheme="minorHAnsi"/>
          <w:sz w:val="24"/>
          <w:szCs w:val="24"/>
        </w:rPr>
        <w:tab/>
        <w:t>There are specific procedures and legislation which govern the recovery and collection of specific debts</w:t>
      </w:r>
      <w:r w:rsidR="00C11606">
        <w:rPr>
          <w:rFonts w:asciiTheme="minorHAnsi" w:hAnsiTheme="minorHAnsi" w:cstheme="minorHAnsi"/>
          <w:sz w:val="24"/>
          <w:szCs w:val="24"/>
        </w:rPr>
        <w:t>, as detailed in section 4</w:t>
      </w:r>
      <w:r w:rsidR="00881C91" w:rsidRPr="008E1227">
        <w:rPr>
          <w:rFonts w:asciiTheme="minorHAnsi" w:hAnsiTheme="minorHAnsi" w:cstheme="minorHAnsi"/>
          <w:sz w:val="24"/>
          <w:szCs w:val="24"/>
        </w:rPr>
        <w:t xml:space="preserve">. </w:t>
      </w:r>
    </w:p>
    <w:p w14:paraId="5B68B2A1" w14:textId="77777777" w:rsidR="00CE1E97" w:rsidRPr="008E1227" w:rsidRDefault="00CE1E97" w:rsidP="007501EB">
      <w:pPr>
        <w:ind w:left="567" w:hanging="567"/>
        <w:jc w:val="both"/>
        <w:rPr>
          <w:rFonts w:asciiTheme="minorHAnsi" w:hAnsiTheme="minorHAnsi" w:cstheme="minorHAnsi"/>
          <w:sz w:val="24"/>
          <w:szCs w:val="24"/>
        </w:rPr>
      </w:pPr>
    </w:p>
    <w:p w14:paraId="0DCBD24D" w14:textId="7D6817F8" w:rsidR="00CE1E97" w:rsidRPr="00962858" w:rsidRDefault="00CE1E97" w:rsidP="00413438">
      <w:pPr>
        <w:tabs>
          <w:tab w:val="left" w:pos="851"/>
        </w:tabs>
        <w:spacing w:before="10" w:line="242" w:lineRule="auto"/>
        <w:ind w:left="851" w:right="1500" w:hanging="851"/>
        <w:jc w:val="both"/>
        <w:rPr>
          <w:rFonts w:asciiTheme="minorHAnsi" w:hAnsiTheme="minorHAnsi" w:cstheme="minorHAnsi"/>
          <w:b/>
          <w:bCs/>
          <w:sz w:val="32"/>
          <w:szCs w:val="32"/>
        </w:rPr>
      </w:pPr>
      <w:bookmarkStart w:id="4" w:name="3_Responsibilities"/>
      <w:bookmarkEnd w:id="4"/>
      <w:r w:rsidRPr="00962858">
        <w:rPr>
          <w:rFonts w:asciiTheme="minorHAnsi" w:hAnsiTheme="minorHAnsi" w:cstheme="minorHAnsi"/>
          <w:b/>
          <w:bCs/>
          <w:sz w:val="32"/>
          <w:szCs w:val="32"/>
        </w:rPr>
        <w:t>3.</w:t>
      </w:r>
      <w:r w:rsidRPr="00962858">
        <w:rPr>
          <w:rFonts w:asciiTheme="minorHAnsi" w:hAnsiTheme="minorHAnsi" w:cstheme="minorHAnsi"/>
          <w:b/>
          <w:bCs/>
          <w:sz w:val="32"/>
          <w:szCs w:val="32"/>
        </w:rPr>
        <w:tab/>
        <w:t>Responsibilities</w:t>
      </w:r>
    </w:p>
    <w:p w14:paraId="706B2CE1" w14:textId="77777777" w:rsidR="00CE1E97" w:rsidRPr="00CE1E97" w:rsidRDefault="00CE1E97" w:rsidP="00413438">
      <w:pPr>
        <w:tabs>
          <w:tab w:val="left" w:pos="481"/>
          <w:tab w:val="left" w:pos="851"/>
        </w:tabs>
        <w:spacing w:before="10" w:line="242" w:lineRule="auto"/>
        <w:ind w:left="851" w:right="1500" w:hanging="851"/>
        <w:jc w:val="both"/>
        <w:rPr>
          <w:rFonts w:asciiTheme="minorHAnsi" w:hAnsiTheme="minorHAnsi" w:cstheme="minorHAnsi"/>
          <w:sz w:val="32"/>
          <w:szCs w:val="32"/>
          <w:highlight w:val="yellow"/>
        </w:rPr>
      </w:pPr>
    </w:p>
    <w:p w14:paraId="45085423" w14:textId="44BC5B47" w:rsidR="0010306E" w:rsidRDefault="00F85E91" w:rsidP="00413438">
      <w:pPr>
        <w:pStyle w:val="BodyText"/>
        <w:tabs>
          <w:tab w:val="left" w:pos="851"/>
        </w:tabs>
        <w:spacing w:before="11"/>
        <w:ind w:left="851" w:hanging="851"/>
        <w:jc w:val="both"/>
        <w:rPr>
          <w:rFonts w:asciiTheme="minorHAnsi" w:hAnsiTheme="minorHAnsi" w:cstheme="minorHAnsi"/>
        </w:rPr>
      </w:pPr>
      <w:r>
        <w:rPr>
          <w:rFonts w:asciiTheme="minorHAnsi" w:hAnsiTheme="minorHAnsi" w:cstheme="minorHAnsi"/>
        </w:rPr>
        <w:t>3.1</w:t>
      </w:r>
      <w:r w:rsidR="00B85216" w:rsidRPr="008E1227">
        <w:rPr>
          <w:rFonts w:asciiTheme="minorHAnsi" w:hAnsiTheme="minorHAnsi" w:cstheme="minorHAnsi"/>
        </w:rPr>
        <w:tab/>
      </w:r>
      <w:r w:rsidR="00FA7E06" w:rsidRPr="008E1227">
        <w:rPr>
          <w:rFonts w:asciiTheme="minorHAnsi" w:hAnsiTheme="minorHAnsi" w:cstheme="minorHAnsi"/>
        </w:rPr>
        <w:t>This Policy is owned by the</w:t>
      </w:r>
      <w:r w:rsidR="00A22623" w:rsidRPr="008E1227">
        <w:rPr>
          <w:rFonts w:asciiTheme="minorHAnsi" w:hAnsiTheme="minorHAnsi" w:cstheme="minorHAnsi"/>
        </w:rPr>
        <w:t xml:space="preserve"> Chief Officer, </w:t>
      </w:r>
      <w:r w:rsidR="003F3D85" w:rsidRPr="008E1227">
        <w:rPr>
          <w:rFonts w:asciiTheme="minorHAnsi" w:hAnsiTheme="minorHAnsi" w:cstheme="minorHAnsi"/>
        </w:rPr>
        <w:t>People</w:t>
      </w:r>
      <w:r w:rsidR="00771420" w:rsidRPr="008E1227">
        <w:rPr>
          <w:rFonts w:asciiTheme="minorHAnsi" w:hAnsiTheme="minorHAnsi" w:cstheme="minorHAnsi"/>
        </w:rPr>
        <w:t xml:space="preserve"> and</w:t>
      </w:r>
      <w:r w:rsidR="003F3D85" w:rsidRPr="008E1227">
        <w:rPr>
          <w:rFonts w:asciiTheme="minorHAnsi" w:hAnsiTheme="minorHAnsi" w:cstheme="minorHAnsi"/>
        </w:rPr>
        <w:t xml:space="preserve"> </w:t>
      </w:r>
      <w:r w:rsidR="005A1749">
        <w:rPr>
          <w:rFonts w:asciiTheme="minorHAnsi" w:hAnsiTheme="minorHAnsi" w:cstheme="minorHAnsi"/>
        </w:rPr>
        <w:t>Citizen Service</w:t>
      </w:r>
      <w:r w:rsidR="00F007E4" w:rsidRPr="008E1227">
        <w:rPr>
          <w:rFonts w:asciiTheme="minorHAnsi" w:hAnsiTheme="minorHAnsi" w:cstheme="minorHAnsi"/>
        </w:rPr>
        <w:t xml:space="preserve"> O</w:t>
      </w:r>
      <w:r w:rsidR="00475B99" w:rsidRPr="008E1227">
        <w:rPr>
          <w:rFonts w:asciiTheme="minorHAnsi" w:hAnsiTheme="minorHAnsi" w:cstheme="minorHAnsi"/>
        </w:rPr>
        <w:t xml:space="preserve">verall governance and responsibilities for this policy are assigned to </w:t>
      </w:r>
      <w:r w:rsidR="003C60C9" w:rsidRPr="008E1227">
        <w:rPr>
          <w:rFonts w:asciiTheme="minorHAnsi" w:hAnsiTheme="minorHAnsi" w:cstheme="minorHAnsi"/>
        </w:rPr>
        <w:t>Revenues and Benefits</w:t>
      </w:r>
      <w:r w:rsidR="004A1D48" w:rsidRPr="008E1227">
        <w:rPr>
          <w:rFonts w:asciiTheme="minorHAnsi" w:hAnsiTheme="minorHAnsi" w:cstheme="minorHAnsi"/>
        </w:rPr>
        <w:t xml:space="preserve">, </w:t>
      </w:r>
      <w:r w:rsidR="00402D51">
        <w:rPr>
          <w:rFonts w:asciiTheme="minorHAnsi" w:hAnsiTheme="minorHAnsi" w:cstheme="minorHAnsi"/>
        </w:rPr>
        <w:t>a</w:t>
      </w:r>
      <w:r w:rsidR="004A1D48" w:rsidRPr="008E1227">
        <w:rPr>
          <w:rFonts w:asciiTheme="minorHAnsi" w:hAnsiTheme="minorHAnsi" w:cstheme="minorHAnsi"/>
        </w:rPr>
        <w:t>ny instances of non</w:t>
      </w:r>
      <w:r w:rsidR="00502BBB" w:rsidRPr="008E1227">
        <w:rPr>
          <w:rFonts w:asciiTheme="minorHAnsi" w:hAnsiTheme="minorHAnsi" w:cstheme="minorHAnsi"/>
        </w:rPr>
        <w:t>-</w:t>
      </w:r>
      <w:r w:rsidR="004A1D48" w:rsidRPr="008E1227">
        <w:rPr>
          <w:rFonts w:asciiTheme="minorHAnsi" w:hAnsiTheme="minorHAnsi" w:cstheme="minorHAnsi"/>
        </w:rPr>
        <w:t xml:space="preserve">compliance or </w:t>
      </w:r>
      <w:r w:rsidR="00402D51" w:rsidRPr="008E1227">
        <w:rPr>
          <w:rFonts w:asciiTheme="minorHAnsi" w:hAnsiTheme="minorHAnsi" w:cstheme="minorHAnsi"/>
        </w:rPr>
        <w:t>feedback</w:t>
      </w:r>
      <w:r w:rsidR="004A1D48" w:rsidRPr="008E1227">
        <w:rPr>
          <w:rFonts w:asciiTheme="minorHAnsi" w:hAnsiTheme="minorHAnsi" w:cstheme="minorHAnsi"/>
        </w:rPr>
        <w:t xml:space="preserve"> on this Policy</w:t>
      </w:r>
      <w:r w:rsidR="00073388" w:rsidRPr="008E1227">
        <w:rPr>
          <w:rFonts w:asciiTheme="minorHAnsi" w:hAnsiTheme="minorHAnsi" w:cstheme="minorHAnsi"/>
        </w:rPr>
        <w:t xml:space="preserve"> can be directed to </w:t>
      </w:r>
      <w:r w:rsidR="00CE1E97" w:rsidRPr="008E1227">
        <w:rPr>
          <w:rFonts w:asciiTheme="minorHAnsi" w:hAnsiTheme="minorHAnsi" w:cstheme="minorHAnsi"/>
        </w:rPr>
        <w:t>the Revenues</w:t>
      </w:r>
      <w:r w:rsidR="00073388" w:rsidRPr="008E1227">
        <w:rPr>
          <w:rFonts w:asciiTheme="minorHAnsi" w:hAnsiTheme="minorHAnsi" w:cstheme="minorHAnsi"/>
        </w:rPr>
        <w:t xml:space="preserve"> and Benefits Manager.</w:t>
      </w:r>
    </w:p>
    <w:p w14:paraId="686D6F9C" w14:textId="77777777" w:rsidR="00402D51" w:rsidRDefault="00402D51" w:rsidP="00A73406">
      <w:pPr>
        <w:pStyle w:val="BodyText"/>
        <w:spacing w:before="11"/>
        <w:ind w:left="720" w:hanging="720"/>
        <w:jc w:val="both"/>
        <w:rPr>
          <w:rFonts w:asciiTheme="minorHAnsi" w:hAnsiTheme="minorHAnsi" w:cstheme="minorHAnsi"/>
        </w:rPr>
      </w:pPr>
    </w:p>
    <w:p w14:paraId="63A4C7DA" w14:textId="2E58713F" w:rsidR="0040358A" w:rsidRPr="00CE1E97" w:rsidRDefault="0040358A" w:rsidP="00413438">
      <w:pPr>
        <w:ind w:left="851" w:hanging="851"/>
        <w:jc w:val="both"/>
        <w:rPr>
          <w:rFonts w:asciiTheme="minorHAnsi" w:hAnsiTheme="minorHAnsi" w:cstheme="minorHAnsi"/>
          <w:b/>
          <w:bCs/>
          <w:sz w:val="32"/>
          <w:szCs w:val="32"/>
        </w:rPr>
      </w:pPr>
      <w:bookmarkStart w:id="5" w:name="4_Supporting_Procedures_&amp;_Documentation"/>
      <w:bookmarkEnd w:id="5"/>
      <w:r w:rsidRPr="00CE1E97">
        <w:rPr>
          <w:rFonts w:asciiTheme="minorHAnsi" w:hAnsiTheme="minorHAnsi" w:cstheme="minorHAnsi"/>
          <w:b/>
          <w:bCs/>
          <w:sz w:val="32"/>
          <w:szCs w:val="32"/>
        </w:rPr>
        <w:t>4</w:t>
      </w:r>
      <w:r w:rsidR="00CB7BEC">
        <w:rPr>
          <w:rFonts w:asciiTheme="minorHAnsi" w:hAnsiTheme="minorHAnsi" w:cstheme="minorHAnsi"/>
          <w:b/>
          <w:bCs/>
          <w:sz w:val="32"/>
          <w:szCs w:val="32"/>
        </w:rPr>
        <w:t>.</w:t>
      </w:r>
      <w:r w:rsidR="002C4B51" w:rsidRPr="00CE1E97">
        <w:rPr>
          <w:rFonts w:asciiTheme="minorHAnsi" w:hAnsiTheme="minorHAnsi" w:cstheme="minorHAnsi"/>
          <w:sz w:val="32"/>
          <w:szCs w:val="32"/>
        </w:rPr>
        <w:tab/>
      </w:r>
      <w:r w:rsidR="002C4B51" w:rsidRPr="00CE1E97">
        <w:rPr>
          <w:rFonts w:asciiTheme="minorHAnsi" w:hAnsiTheme="minorHAnsi" w:cstheme="minorHAnsi"/>
          <w:b/>
          <w:bCs/>
          <w:sz w:val="32"/>
          <w:szCs w:val="32"/>
        </w:rPr>
        <w:t xml:space="preserve">Supporting Procedures and </w:t>
      </w:r>
      <w:r w:rsidR="00A016BB" w:rsidRPr="00CE1E97">
        <w:rPr>
          <w:rFonts w:asciiTheme="minorHAnsi" w:hAnsiTheme="minorHAnsi" w:cstheme="minorHAnsi"/>
          <w:b/>
          <w:bCs/>
          <w:sz w:val="32"/>
          <w:szCs w:val="32"/>
        </w:rPr>
        <w:t>Documentation</w:t>
      </w:r>
    </w:p>
    <w:p w14:paraId="22AC6F4D" w14:textId="77777777" w:rsidR="00BD3303" w:rsidRPr="00A73406" w:rsidRDefault="00BD3303" w:rsidP="00413438">
      <w:pPr>
        <w:ind w:left="851" w:hanging="851"/>
        <w:jc w:val="both"/>
        <w:rPr>
          <w:rFonts w:asciiTheme="minorHAnsi" w:hAnsiTheme="minorHAnsi" w:cstheme="minorHAnsi"/>
          <w:b/>
          <w:bCs/>
          <w:sz w:val="24"/>
          <w:szCs w:val="24"/>
        </w:rPr>
      </w:pPr>
    </w:p>
    <w:p w14:paraId="65AEF5BD" w14:textId="4AA02EF7" w:rsidR="004B1D10" w:rsidRDefault="00CB7BEC"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4.1</w:t>
      </w:r>
      <w:r>
        <w:rPr>
          <w:rFonts w:asciiTheme="minorHAnsi" w:hAnsiTheme="minorHAnsi" w:cstheme="minorHAnsi"/>
          <w:sz w:val="24"/>
          <w:szCs w:val="24"/>
        </w:rPr>
        <w:tab/>
      </w:r>
      <w:r w:rsidR="000467C7" w:rsidRPr="000467C7">
        <w:rPr>
          <w:rFonts w:asciiTheme="minorHAnsi" w:hAnsiTheme="minorHAnsi" w:cstheme="minorHAnsi"/>
          <w:sz w:val="24"/>
          <w:szCs w:val="24"/>
        </w:rPr>
        <w:t>Related Legislation</w:t>
      </w:r>
      <w:r w:rsidR="004B1D10">
        <w:rPr>
          <w:rFonts w:asciiTheme="minorHAnsi" w:hAnsiTheme="minorHAnsi" w:cstheme="minorHAnsi"/>
          <w:sz w:val="24"/>
          <w:szCs w:val="24"/>
        </w:rPr>
        <w:t xml:space="preserve"> - </w:t>
      </w:r>
      <w:r w:rsidR="004B1D10" w:rsidRPr="00000E93">
        <w:rPr>
          <w:rFonts w:asciiTheme="minorHAnsi" w:hAnsiTheme="minorHAnsi" w:cstheme="minorHAnsi"/>
          <w:sz w:val="24"/>
          <w:szCs w:val="24"/>
        </w:rPr>
        <w:t xml:space="preserve">The undernoted list of main references is not exhaustive. </w:t>
      </w:r>
    </w:p>
    <w:p w14:paraId="0416360C" w14:textId="77777777" w:rsidR="004B1D10" w:rsidRPr="00000E93" w:rsidRDefault="004B1D10" w:rsidP="00413438">
      <w:pPr>
        <w:ind w:left="851" w:hanging="851"/>
        <w:jc w:val="both"/>
        <w:rPr>
          <w:rFonts w:asciiTheme="minorHAnsi" w:hAnsiTheme="minorHAnsi" w:cstheme="minorHAnsi"/>
          <w:sz w:val="24"/>
          <w:szCs w:val="24"/>
        </w:rPr>
      </w:pPr>
    </w:p>
    <w:p w14:paraId="63240A6D" w14:textId="3969CC57" w:rsidR="004B1D10" w:rsidRPr="00C108C7" w:rsidRDefault="008F001C" w:rsidP="00413438">
      <w:pPr>
        <w:pStyle w:val="NoSpacing"/>
        <w:ind w:left="851" w:hanging="851"/>
        <w:rPr>
          <w:rFonts w:cstheme="minorHAnsi"/>
          <w:bCs/>
          <w:sz w:val="24"/>
          <w:szCs w:val="24"/>
        </w:rPr>
      </w:pPr>
      <w:r w:rsidRPr="00C108C7">
        <w:rPr>
          <w:rFonts w:cstheme="minorHAnsi"/>
          <w:bCs/>
          <w:sz w:val="24"/>
          <w:szCs w:val="24"/>
        </w:rPr>
        <w:t>4.</w:t>
      </w:r>
      <w:r w:rsidR="005465C2">
        <w:rPr>
          <w:rFonts w:cstheme="minorHAnsi"/>
          <w:bCs/>
          <w:sz w:val="24"/>
          <w:szCs w:val="24"/>
        </w:rPr>
        <w:t>2</w:t>
      </w:r>
      <w:r w:rsidRPr="00C108C7">
        <w:rPr>
          <w:rFonts w:cstheme="minorHAnsi"/>
          <w:bCs/>
          <w:sz w:val="24"/>
          <w:szCs w:val="24"/>
        </w:rPr>
        <w:tab/>
      </w:r>
      <w:r w:rsidR="004B1D10" w:rsidRPr="00C108C7">
        <w:rPr>
          <w:rFonts w:cstheme="minorHAnsi"/>
          <w:bCs/>
          <w:sz w:val="24"/>
          <w:szCs w:val="24"/>
        </w:rPr>
        <w:t>Rent</w:t>
      </w:r>
    </w:p>
    <w:p w14:paraId="39D840FF" w14:textId="77777777" w:rsidR="0017568E" w:rsidRDefault="0017568E" w:rsidP="00413438">
      <w:pPr>
        <w:pStyle w:val="NoSpacing"/>
        <w:ind w:left="851" w:hanging="851"/>
        <w:rPr>
          <w:rFonts w:cstheme="minorHAnsi"/>
          <w:b/>
          <w:sz w:val="24"/>
          <w:szCs w:val="24"/>
        </w:rPr>
      </w:pPr>
    </w:p>
    <w:p w14:paraId="60BA8526" w14:textId="36A0DA87" w:rsidR="0017568E" w:rsidRPr="003006C0" w:rsidRDefault="0017568E" w:rsidP="00413438">
      <w:pPr>
        <w:pStyle w:val="NoSpacing"/>
        <w:ind w:left="851"/>
        <w:rPr>
          <w:rFonts w:cstheme="minorHAnsi"/>
          <w:bCs/>
          <w:sz w:val="24"/>
          <w:szCs w:val="24"/>
        </w:rPr>
      </w:pPr>
      <w:r w:rsidRPr="003006C0">
        <w:rPr>
          <w:rFonts w:cstheme="minorHAnsi"/>
          <w:bCs/>
          <w:sz w:val="24"/>
          <w:szCs w:val="24"/>
        </w:rPr>
        <w:t>Rent Procedures</w:t>
      </w:r>
    </w:p>
    <w:p w14:paraId="78B0EDE8" w14:textId="77777777" w:rsidR="004B1D10" w:rsidRPr="00000E93" w:rsidRDefault="004B1D10" w:rsidP="00413438">
      <w:pPr>
        <w:pStyle w:val="NoSpacing"/>
        <w:ind w:left="851"/>
        <w:rPr>
          <w:rFonts w:cstheme="minorHAnsi"/>
          <w:sz w:val="24"/>
          <w:szCs w:val="24"/>
        </w:rPr>
      </w:pPr>
      <w:r w:rsidRPr="00000E93">
        <w:rPr>
          <w:rFonts w:cstheme="minorHAnsi"/>
          <w:sz w:val="24"/>
          <w:szCs w:val="24"/>
        </w:rPr>
        <w:t>Housing Scotland Act (2001) and (2010)</w:t>
      </w:r>
    </w:p>
    <w:p w14:paraId="36A3D637" w14:textId="77777777" w:rsidR="004B1D10" w:rsidRPr="00000E93" w:rsidRDefault="004B1D10" w:rsidP="00413438">
      <w:pPr>
        <w:pStyle w:val="NoSpacing"/>
        <w:ind w:left="851"/>
        <w:rPr>
          <w:rFonts w:cstheme="minorHAnsi"/>
          <w:sz w:val="24"/>
          <w:szCs w:val="24"/>
        </w:rPr>
      </w:pPr>
      <w:r w:rsidRPr="00000E93">
        <w:rPr>
          <w:rFonts w:cstheme="minorHAnsi"/>
          <w:sz w:val="24"/>
          <w:szCs w:val="24"/>
        </w:rPr>
        <w:t xml:space="preserve">Guidance for Social </w:t>
      </w:r>
      <w:proofErr w:type="spellStart"/>
      <w:r w:rsidRPr="00000E93">
        <w:rPr>
          <w:rFonts w:cstheme="minorHAnsi"/>
          <w:sz w:val="24"/>
          <w:szCs w:val="24"/>
        </w:rPr>
        <w:t>Landords</w:t>
      </w:r>
      <w:proofErr w:type="spellEnd"/>
      <w:r w:rsidRPr="00000E93">
        <w:rPr>
          <w:rFonts w:cstheme="minorHAnsi"/>
          <w:sz w:val="24"/>
          <w:szCs w:val="24"/>
        </w:rPr>
        <w:t xml:space="preserve"> on Pre-Action Requirements and Seeking Repossession of Social Housing</w:t>
      </w:r>
    </w:p>
    <w:p w14:paraId="78A0BC88" w14:textId="77777777" w:rsidR="00713AD8" w:rsidRDefault="00713AD8" w:rsidP="00413438">
      <w:pPr>
        <w:pStyle w:val="NoSpacing"/>
        <w:ind w:left="851" w:hanging="851"/>
        <w:rPr>
          <w:rFonts w:cstheme="minorHAnsi"/>
          <w:b/>
          <w:sz w:val="24"/>
          <w:szCs w:val="24"/>
        </w:rPr>
      </w:pPr>
    </w:p>
    <w:p w14:paraId="663FDF22" w14:textId="7C0999A6" w:rsidR="004B1D10" w:rsidRPr="00C108C7" w:rsidRDefault="007501EB" w:rsidP="00413438">
      <w:pPr>
        <w:pStyle w:val="NoSpacing"/>
        <w:ind w:left="851" w:hanging="851"/>
        <w:rPr>
          <w:rFonts w:cstheme="minorHAnsi"/>
          <w:bCs/>
          <w:sz w:val="24"/>
          <w:szCs w:val="24"/>
        </w:rPr>
      </w:pPr>
      <w:r w:rsidRPr="00C108C7">
        <w:rPr>
          <w:rFonts w:cstheme="minorHAnsi"/>
          <w:bCs/>
          <w:sz w:val="24"/>
          <w:szCs w:val="24"/>
        </w:rPr>
        <w:t>4.</w:t>
      </w:r>
      <w:r w:rsidR="005465C2">
        <w:rPr>
          <w:rFonts w:cstheme="minorHAnsi"/>
          <w:bCs/>
          <w:sz w:val="24"/>
          <w:szCs w:val="24"/>
        </w:rPr>
        <w:t>3</w:t>
      </w:r>
      <w:r w:rsidRPr="00C108C7">
        <w:rPr>
          <w:rFonts w:cstheme="minorHAnsi"/>
          <w:bCs/>
          <w:sz w:val="24"/>
          <w:szCs w:val="24"/>
        </w:rPr>
        <w:tab/>
      </w:r>
      <w:r w:rsidR="004B1D10" w:rsidRPr="00C108C7">
        <w:rPr>
          <w:rFonts w:cstheme="minorHAnsi"/>
          <w:bCs/>
          <w:sz w:val="24"/>
          <w:szCs w:val="24"/>
        </w:rPr>
        <w:t>Council Tax, Water and Waste Water Charges</w:t>
      </w:r>
    </w:p>
    <w:p w14:paraId="531020F7" w14:textId="77777777" w:rsidR="00211D83" w:rsidRDefault="00211D83" w:rsidP="00413438">
      <w:pPr>
        <w:pStyle w:val="NoSpacing"/>
        <w:ind w:left="851" w:hanging="851"/>
        <w:rPr>
          <w:rFonts w:cstheme="minorHAnsi"/>
          <w:sz w:val="24"/>
          <w:szCs w:val="24"/>
        </w:rPr>
      </w:pPr>
    </w:p>
    <w:p w14:paraId="25E70D4C" w14:textId="51E05BF5" w:rsidR="00211D83" w:rsidRPr="00000E93" w:rsidRDefault="00211D83" w:rsidP="00413438">
      <w:pPr>
        <w:pStyle w:val="NoSpacing"/>
        <w:ind w:left="851"/>
        <w:rPr>
          <w:rFonts w:cstheme="minorHAnsi"/>
          <w:sz w:val="24"/>
          <w:szCs w:val="24"/>
        </w:rPr>
      </w:pPr>
      <w:r w:rsidRPr="00000E93">
        <w:rPr>
          <w:rFonts w:cstheme="minorHAnsi"/>
          <w:sz w:val="24"/>
          <w:szCs w:val="24"/>
        </w:rPr>
        <w:t>Council Tax, Water and Waste Water charges procedures</w:t>
      </w:r>
    </w:p>
    <w:p w14:paraId="3B600A8C" w14:textId="53D5FB22" w:rsidR="004B1D10" w:rsidRPr="00000E93" w:rsidRDefault="004B1D10" w:rsidP="00413438">
      <w:pPr>
        <w:pStyle w:val="NoSpacing"/>
        <w:ind w:left="851"/>
        <w:rPr>
          <w:rFonts w:cstheme="minorHAnsi"/>
          <w:sz w:val="24"/>
          <w:szCs w:val="24"/>
        </w:rPr>
      </w:pPr>
      <w:r w:rsidRPr="00000E93">
        <w:rPr>
          <w:rFonts w:cstheme="minorHAnsi"/>
          <w:sz w:val="24"/>
          <w:szCs w:val="24"/>
        </w:rPr>
        <w:t>Local Government Finance Act 1975</w:t>
      </w:r>
    </w:p>
    <w:p w14:paraId="6E81659D" w14:textId="77777777" w:rsidR="004B1D10" w:rsidRPr="00000E93" w:rsidRDefault="004B1D10" w:rsidP="00413438">
      <w:pPr>
        <w:pStyle w:val="NoSpacing"/>
        <w:ind w:left="851"/>
        <w:rPr>
          <w:rFonts w:cstheme="minorHAnsi"/>
          <w:sz w:val="24"/>
          <w:szCs w:val="24"/>
        </w:rPr>
      </w:pPr>
      <w:r w:rsidRPr="00000E93">
        <w:rPr>
          <w:rFonts w:cstheme="minorHAnsi"/>
          <w:sz w:val="24"/>
          <w:szCs w:val="24"/>
        </w:rPr>
        <w:t>The Council Tax (Administration and Enforcement) (Scotland) Regulations 1992</w:t>
      </w:r>
    </w:p>
    <w:p w14:paraId="7524202F" w14:textId="77777777" w:rsidR="004B1D10" w:rsidRDefault="004B1D10" w:rsidP="00413438">
      <w:pPr>
        <w:pStyle w:val="NoSpacing"/>
        <w:ind w:left="851"/>
        <w:rPr>
          <w:rFonts w:cstheme="minorHAnsi"/>
          <w:sz w:val="24"/>
          <w:szCs w:val="24"/>
        </w:rPr>
      </w:pPr>
      <w:r w:rsidRPr="00000E93">
        <w:rPr>
          <w:rFonts w:cstheme="minorHAnsi"/>
          <w:sz w:val="24"/>
          <w:szCs w:val="24"/>
        </w:rPr>
        <w:t>Scottish Water</w:t>
      </w:r>
    </w:p>
    <w:p w14:paraId="7219DDE2" w14:textId="77777777" w:rsidR="000316BF" w:rsidRPr="00000E93" w:rsidRDefault="000316BF" w:rsidP="00413438">
      <w:pPr>
        <w:pStyle w:val="NoSpacing"/>
        <w:ind w:left="851" w:hanging="851"/>
        <w:rPr>
          <w:rFonts w:cstheme="minorHAnsi"/>
          <w:sz w:val="24"/>
          <w:szCs w:val="24"/>
        </w:rPr>
      </w:pPr>
    </w:p>
    <w:p w14:paraId="5BF81F5B" w14:textId="53125206" w:rsidR="004B1D10" w:rsidRPr="00C108C7" w:rsidRDefault="003006C0" w:rsidP="00413438">
      <w:pPr>
        <w:pStyle w:val="NoSpacing"/>
        <w:ind w:left="851" w:hanging="851"/>
        <w:rPr>
          <w:rFonts w:cstheme="minorHAnsi"/>
          <w:sz w:val="24"/>
          <w:szCs w:val="24"/>
        </w:rPr>
      </w:pPr>
      <w:r w:rsidRPr="00C108C7">
        <w:rPr>
          <w:rFonts w:cstheme="minorHAnsi"/>
          <w:sz w:val="24"/>
          <w:szCs w:val="24"/>
        </w:rPr>
        <w:t>4.</w:t>
      </w:r>
      <w:r w:rsidR="005465C2">
        <w:rPr>
          <w:rFonts w:cstheme="minorHAnsi"/>
          <w:sz w:val="24"/>
          <w:szCs w:val="24"/>
        </w:rPr>
        <w:t>4</w:t>
      </w:r>
      <w:r w:rsidRPr="00C108C7">
        <w:rPr>
          <w:rFonts w:cstheme="minorHAnsi"/>
          <w:sz w:val="24"/>
          <w:szCs w:val="24"/>
        </w:rPr>
        <w:tab/>
      </w:r>
      <w:r w:rsidR="004B1D10" w:rsidRPr="00C108C7">
        <w:rPr>
          <w:rFonts w:cstheme="minorHAnsi"/>
          <w:sz w:val="24"/>
          <w:szCs w:val="24"/>
        </w:rPr>
        <w:t>Non-Domestic Rates</w:t>
      </w:r>
    </w:p>
    <w:p w14:paraId="166A938C" w14:textId="77777777" w:rsidR="003006C0" w:rsidRDefault="003006C0" w:rsidP="00413438">
      <w:pPr>
        <w:pStyle w:val="NoSpacing"/>
        <w:ind w:left="851" w:hanging="851"/>
        <w:rPr>
          <w:rFonts w:cstheme="minorHAnsi"/>
          <w:sz w:val="24"/>
          <w:szCs w:val="24"/>
        </w:rPr>
      </w:pPr>
    </w:p>
    <w:p w14:paraId="4757F6AA" w14:textId="78135034" w:rsidR="00C108C7" w:rsidRPr="00000E93" w:rsidRDefault="00C108C7" w:rsidP="00413438">
      <w:pPr>
        <w:pStyle w:val="NoSpacing"/>
        <w:tabs>
          <w:tab w:val="left" w:pos="851"/>
        </w:tabs>
        <w:ind w:left="851"/>
        <w:rPr>
          <w:rFonts w:cstheme="minorHAnsi"/>
          <w:sz w:val="24"/>
          <w:szCs w:val="24"/>
        </w:rPr>
      </w:pPr>
      <w:r w:rsidRPr="00000E93">
        <w:rPr>
          <w:rFonts w:cstheme="minorHAnsi"/>
          <w:sz w:val="24"/>
          <w:szCs w:val="24"/>
        </w:rPr>
        <w:t>Non-Domestic Rates procedures</w:t>
      </w:r>
    </w:p>
    <w:p w14:paraId="58D7C07F" w14:textId="1D43B1DC" w:rsidR="004B1D10" w:rsidRPr="00000E93" w:rsidRDefault="004B1D10" w:rsidP="00413438">
      <w:pPr>
        <w:pStyle w:val="NoSpacing"/>
        <w:tabs>
          <w:tab w:val="left" w:pos="851"/>
        </w:tabs>
        <w:ind w:left="851"/>
        <w:rPr>
          <w:rFonts w:cstheme="minorHAnsi"/>
          <w:sz w:val="24"/>
          <w:szCs w:val="24"/>
        </w:rPr>
      </w:pPr>
      <w:r w:rsidRPr="00000E93">
        <w:rPr>
          <w:rFonts w:cstheme="minorHAnsi"/>
          <w:sz w:val="24"/>
          <w:szCs w:val="24"/>
        </w:rPr>
        <w:t>Local Government (Scotland) Act 1947,1973, 1975</w:t>
      </w:r>
    </w:p>
    <w:p w14:paraId="6800AB31" w14:textId="77777777" w:rsidR="004B1D10" w:rsidRPr="00000E93" w:rsidRDefault="004B1D10" w:rsidP="00413438">
      <w:pPr>
        <w:pStyle w:val="NoSpacing"/>
        <w:tabs>
          <w:tab w:val="left" w:pos="851"/>
        </w:tabs>
        <w:ind w:left="851"/>
        <w:rPr>
          <w:rFonts w:cstheme="minorHAnsi"/>
          <w:sz w:val="24"/>
          <w:szCs w:val="24"/>
        </w:rPr>
      </w:pPr>
      <w:r w:rsidRPr="00000E93">
        <w:rPr>
          <w:rFonts w:cstheme="minorHAnsi"/>
          <w:kern w:val="24"/>
          <w:sz w:val="24"/>
          <w:szCs w:val="24"/>
        </w:rPr>
        <w:t xml:space="preserve">The </w:t>
      </w:r>
      <w:hyperlink r:id="rId17" w:history="1">
        <w:r w:rsidRPr="00000E93">
          <w:rPr>
            <w:rStyle w:val="Hyperlink"/>
            <w:rFonts w:cstheme="minorHAnsi"/>
            <w:kern w:val="24"/>
            <w:sz w:val="24"/>
            <w:szCs w:val="24"/>
          </w:rPr>
          <w:t xml:space="preserve">Non-Domestic Rates (Scotland) Act 2020 </w:t>
        </w:r>
      </w:hyperlink>
      <w:r w:rsidRPr="00000E93">
        <w:rPr>
          <w:rFonts w:cstheme="minorHAnsi"/>
          <w:kern w:val="24"/>
          <w:sz w:val="24"/>
          <w:szCs w:val="24"/>
        </w:rPr>
        <w:t xml:space="preserve"> Section 21</w:t>
      </w:r>
      <w:hyperlink r:id="rId18" w:history="1">
        <w:r w:rsidRPr="00000E93">
          <w:rPr>
            <w:rStyle w:val="Hyperlink"/>
            <w:rFonts w:cstheme="minorHAnsi"/>
            <w:kern w:val="24"/>
            <w:sz w:val="24"/>
            <w:szCs w:val="24"/>
          </w:rPr>
          <w:t xml:space="preserve"> </w:t>
        </w:r>
      </w:hyperlink>
      <w:r w:rsidRPr="00000E93">
        <w:rPr>
          <w:rFonts w:eastAsia="Times New Roman" w:cstheme="minorHAnsi"/>
          <w:kern w:val="24"/>
          <w:sz w:val="24"/>
          <w:szCs w:val="24"/>
          <w:lang w:eastAsia="en-GB"/>
        </w:rPr>
        <w:t xml:space="preserve">and subsequent commencement order, </w:t>
      </w:r>
      <w:hyperlink r:id="rId19" w:history="1">
        <w:r w:rsidRPr="00000E93">
          <w:rPr>
            <w:rFonts w:eastAsia="Times New Roman" w:cstheme="minorHAnsi"/>
            <w:kern w:val="24"/>
            <w:sz w:val="24"/>
            <w:szCs w:val="24"/>
            <w:lang w:eastAsia="en-GB"/>
          </w:rPr>
          <w:t>The Non-Domestic Rates (Scotland) Act 2020 (Commencement No. 2, Transitional and Saving Provisions) Regulations 2020</w:t>
        </w:r>
      </w:hyperlink>
      <w:r w:rsidRPr="00000E93">
        <w:rPr>
          <w:rFonts w:eastAsia="Times New Roman" w:cstheme="minorHAnsi"/>
          <w:kern w:val="24"/>
          <w:sz w:val="24"/>
          <w:szCs w:val="24"/>
          <w:lang w:eastAsia="en-GB"/>
        </w:rPr>
        <w:t xml:space="preserve"> which came into force on 1 April 2021</w:t>
      </w:r>
    </w:p>
    <w:p w14:paraId="2D442CB7" w14:textId="77777777" w:rsidR="004B1D10" w:rsidRDefault="004B1D10" w:rsidP="00413438">
      <w:pPr>
        <w:pStyle w:val="NoSpacing"/>
        <w:ind w:left="851" w:hanging="851"/>
        <w:rPr>
          <w:rFonts w:cstheme="minorHAnsi"/>
          <w:sz w:val="24"/>
          <w:szCs w:val="24"/>
        </w:rPr>
      </w:pPr>
    </w:p>
    <w:p w14:paraId="2B743E6D" w14:textId="6C01BE60" w:rsidR="004B1D10" w:rsidRPr="00000E93" w:rsidRDefault="004167E0" w:rsidP="00413438">
      <w:pPr>
        <w:pStyle w:val="NoSpacing"/>
        <w:ind w:left="851" w:hanging="851"/>
        <w:rPr>
          <w:rFonts w:cstheme="minorHAnsi"/>
          <w:b/>
          <w:sz w:val="24"/>
          <w:szCs w:val="24"/>
        </w:rPr>
      </w:pPr>
      <w:r>
        <w:rPr>
          <w:rFonts w:cstheme="minorHAnsi"/>
          <w:sz w:val="24"/>
          <w:szCs w:val="24"/>
        </w:rPr>
        <w:t>4</w:t>
      </w:r>
      <w:r w:rsidRPr="00520D75">
        <w:rPr>
          <w:rFonts w:cstheme="minorHAnsi"/>
          <w:sz w:val="24"/>
          <w:szCs w:val="24"/>
        </w:rPr>
        <w:t>.</w:t>
      </w:r>
      <w:r w:rsidR="005465C2">
        <w:rPr>
          <w:rFonts w:cstheme="minorHAnsi"/>
          <w:sz w:val="24"/>
          <w:szCs w:val="24"/>
        </w:rPr>
        <w:t>5</w:t>
      </w:r>
      <w:r w:rsidRPr="00520D75">
        <w:rPr>
          <w:rFonts w:cstheme="minorHAnsi"/>
          <w:sz w:val="24"/>
          <w:szCs w:val="24"/>
        </w:rPr>
        <w:tab/>
      </w:r>
      <w:r w:rsidR="004B1D10" w:rsidRPr="00520D75">
        <w:rPr>
          <w:rFonts w:cstheme="minorHAnsi"/>
          <w:sz w:val="24"/>
          <w:szCs w:val="24"/>
        </w:rPr>
        <w:t>Housing Benefit Overpayments</w:t>
      </w:r>
    </w:p>
    <w:p w14:paraId="179D47AF" w14:textId="77777777" w:rsidR="000316BF" w:rsidRDefault="000316BF" w:rsidP="00413438">
      <w:pPr>
        <w:pStyle w:val="NoSpacing"/>
        <w:ind w:left="851" w:hanging="851"/>
        <w:rPr>
          <w:rFonts w:cstheme="minorHAnsi"/>
          <w:bCs/>
          <w:sz w:val="24"/>
          <w:szCs w:val="24"/>
          <w:lang w:val="en"/>
        </w:rPr>
      </w:pPr>
    </w:p>
    <w:p w14:paraId="77F3A6F0" w14:textId="7B4386D2" w:rsidR="004B1D10" w:rsidRDefault="004B1D10" w:rsidP="00413438">
      <w:pPr>
        <w:pStyle w:val="NoSpacing"/>
        <w:ind w:left="851"/>
        <w:rPr>
          <w:rFonts w:cstheme="minorHAnsi"/>
          <w:sz w:val="24"/>
          <w:szCs w:val="24"/>
        </w:rPr>
      </w:pPr>
      <w:r w:rsidRPr="00000E93">
        <w:rPr>
          <w:rFonts w:cstheme="minorHAnsi"/>
          <w:sz w:val="24"/>
          <w:szCs w:val="24"/>
        </w:rPr>
        <w:t>Housing Benefit Overpayment procedures</w:t>
      </w:r>
    </w:p>
    <w:p w14:paraId="684654F0" w14:textId="77777777" w:rsidR="00520D75" w:rsidRPr="00000E93" w:rsidRDefault="00520D75" w:rsidP="00413438">
      <w:pPr>
        <w:pStyle w:val="NoSpacing"/>
        <w:ind w:left="851"/>
        <w:rPr>
          <w:rFonts w:cstheme="minorHAnsi"/>
          <w:bCs/>
          <w:sz w:val="24"/>
          <w:szCs w:val="24"/>
          <w:lang w:val="en"/>
        </w:rPr>
      </w:pPr>
      <w:r w:rsidRPr="00000E93">
        <w:rPr>
          <w:rFonts w:cstheme="minorHAnsi"/>
          <w:bCs/>
          <w:sz w:val="24"/>
          <w:szCs w:val="24"/>
          <w:lang w:val="en"/>
        </w:rPr>
        <w:t>The Housing Benefit Regulations 2006</w:t>
      </w:r>
    </w:p>
    <w:p w14:paraId="2FB906CB" w14:textId="77777777" w:rsidR="00520D75" w:rsidRPr="00000E93" w:rsidRDefault="00520D75" w:rsidP="00413438">
      <w:pPr>
        <w:pStyle w:val="NoSpacing"/>
        <w:ind w:left="851" w:hanging="851"/>
        <w:rPr>
          <w:rFonts w:cstheme="minorHAnsi"/>
          <w:sz w:val="24"/>
          <w:szCs w:val="24"/>
        </w:rPr>
      </w:pPr>
    </w:p>
    <w:p w14:paraId="2B81B275" w14:textId="1C96CE04" w:rsidR="004B1D10"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6</w:t>
      </w:r>
      <w:r w:rsidRPr="00520D75">
        <w:rPr>
          <w:rFonts w:cstheme="minorHAnsi"/>
          <w:bCs/>
          <w:sz w:val="24"/>
          <w:szCs w:val="24"/>
        </w:rPr>
        <w:tab/>
      </w:r>
      <w:r w:rsidR="004B1D10" w:rsidRPr="00520D75">
        <w:rPr>
          <w:rFonts w:cstheme="minorHAnsi"/>
          <w:bCs/>
          <w:sz w:val="24"/>
          <w:szCs w:val="24"/>
        </w:rPr>
        <w:t>Discretionary Housing Payments</w:t>
      </w:r>
    </w:p>
    <w:p w14:paraId="29864F79" w14:textId="77777777" w:rsidR="00520D75" w:rsidRPr="00520D75" w:rsidRDefault="00520D75" w:rsidP="00413438">
      <w:pPr>
        <w:pStyle w:val="NoSpacing"/>
        <w:ind w:left="851" w:hanging="851"/>
        <w:rPr>
          <w:rFonts w:cstheme="minorHAnsi"/>
          <w:bCs/>
          <w:sz w:val="24"/>
          <w:szCs w:val="24"/>
        </w:rPr>
      </w:pPr>
    </w:p>
    <w:p w14:paraId="2C731A39" w14:textId="328ED024" w:rsidR="004B1D10" w:rsidRPr="00000E93" w:rsidRDefault="004B1D10" w:rsidP="00413438">
      <w:pPr>
        <w:pStyle w:val="NoSpacing"/>
        <w:ind w:left="851"/>
        <w:rPr>
          <w:rFonts w:cstheme="minorHAnsi"/>
          <w:sz w:val="24"/>
          <w:szCs w:val="24"/>
        </w:rPr>
      </w:pPr>
      <w:r w:rsidRPr="00000E93">
        <w:rPr>
          <w:rFonts w:cstheme="minorHAnsi"/>
          <w:sz w:val="24"/>
          <w:szCs w:val="24"/>
        </w:rPr>
        <w:t>Discretionary Housing Payments procedures</w:t>
      </w:r>
    </w:p>
    <w:p w14:paraId="3B5B6EEC" w14:textId="77777777" w:rsidR="00520D75" w:rsidRPr="00000E93" w:rsidRDefault="00520D75" w:rsidP="00413438">
      <w:pPr>
        <w:pStyle w:val="NoSpacing"/>
        <w:ind w:left="851"/>
        <w:rPr>
          <w:rFonts w:cstheme="minorHAnsi"/>
          <w:bCs/>
          <w:sz w:val="24"/>
          <w:szCs w:val="24"/>
          <w:lang w:val="en"/>
        </w:rPr>
      </w:pPr>
      <w:r w:rsidRPr="00000E93">
        <w:rPr>
          <w:rFonts w:cstheme="minorHAnsi"/>
          <w:bCs/>
          <w:sz w:val="24"/>
          <w:szCs w:val="24"/>
          <w:lang w:val="en"/>
        </w:rPr>
        <w:t>The Housing Benefit Regulations 2006</w:t>
      </w:r>
    </w:p>
    <w:p w14:paraId="56C1CC21" w14:textId="77777777" w:rsidR="004B1D10" w:rsidRPr="00000E93" w:rsidRDefault="004B1D10" w:rsidP="00413438">
      <w:pPr>
        <w:pStyle w:val="NoSpacing"/>
        <w:ind w:left="851" w:hanging="851"/>
        <w:rPr>
          <w:rFonts w:cstheme="minorHAnsi"/>
          <w:sz w:val="24"/>
          <w:szCs w:val="24"/>
        </w:rPr>
      </w:pPr>
    </w:p>
    <w:p w14:paraId="63C0FC81" w14:textId="29C7820C" w:rsidR="004B1D10" w:rsidRPr="00520D75"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7</w:t>
      </w:r>
      <w:r w:rsidRPr="00520D75">
        <w:rPr>
          <w:rFonts w:cstheme="minorHAnsi"/>
          <w:bCs/>
          <w:sz w:val="24"/>
          <w:szCs w:val="24"/>
        </w:rPr>
        <w:tab/>
      </w:r>
      <w:r w:rsidR="004B1D10" w:rsidRPr="00520D75">
        <w:rPr>
          <w:rFonts w:cstheme="minorHAnsi"/>
          <w:bCs/>
          <w:sz w:val="24"/>
          <w:szCs w:val="24"/>
        </w:rPr>
        <w:t>Former Tenancy Arrears</w:t>
      </w:r>
    </w:p>
    <w:p w14:paraId="13C22E00" w14:textId="77777777" w:rsidR="00520D75" w:rsidRDefault="00520D75" w:rsidP="00413438">
      <w:pPr>
        <w:pStyle w:val="NoSpacing"/>
        <w:ind w:left="851" w:hanging="851"/>
        <w:rPr>
          <w:rFonts w:cstheme="minorHAnsi"/>
          <w:sz w:val="24"/>
          <w:szCs w:val="24"/>
        </w:rPr>
      </w:pPr>
    </w:p>
    <w:p w14:paraId="1B6B68CE" w14:textId="3DF7898D" w:rsidR="00520D75" w:rsidRPr="00000E93" w:rsidRDefault="00520D75" w:rsidP="00413438">
      <w:pPr>
        <w:pStyle w:val="NoSpacing"/>
        <w:ind w:left="851"/>
        <w:rPr>
          <w:rFonts w:cstheme="minorHAnsi"/>
          <w:sz w:val="24"/>
          <w:szCs w:val="24"/>
        </w:rPr>
      </w:pPr>
      <w:r w:rsidRPr="00000E93">
        <w:rPr>
          <w:rFonts w:cstheme="minorHAnsi"/>
          <w:sz w:val="24"/>
          <w:szCs w:val="24"/>
        </w:rPr>
        <w:t>Rent Management Procedures</w:t>
      </w:r>
    </w:p>
    <w:p w14:paraId="7DA3DDFD" w14:textId="3ABA2FA2" w:rsidR="004B1D10" w:rsidRPr="00000E93" w:rsidRDefault="004B1D10" w:rsidP="00413438">
      <w:pPr>
        <w:pStyle w:val="NoSpacing"/>
        <w:ind w:left="851"/>
        <w:rPr>
          <w:rFonts w:cstheme="minorHAnsi"/>
          <w:sz w:val="24"/>
          <w:szCs w:val="24"/>
        </w:rPr>
      </w:pPr>
      <w:r w:rsidRPr="00000E93">
        <w:rPr>
          <w:rFonts w:cstheme="minorHAnsi"/>
          <w:sz w:val="24"/>
          <w:szCs w:val="24"/>
        </w:rPr>
        <w:t>Housing Scotland Act (2010)</w:t>
      </w:r>
    </w:p>
    <w:p w14:paraId="1011DAC8" w14:textId="77777777" w:rsidR="004B1D10" w:rsidRPr="00000E93" w:rsidRDefault="004B1D10" w:rsidP="00413438">
      <w:pPr>
        <w:pStyle w:val="NoSpacing"/>
        <w:ind w:left="851" w:hanging="851"/>
        <w:rPr>
          <w:rFonts w:cstheme="minorHAnsi"/>
          <w:sz w:val="24"/>
          <w:szCs w:val="24"/>
        </w:rPr>
      </w:pPr>
    </w:p>
    <w:p w14:paraId="1802F07E" w14:textId="0DEFF8A3" w:rsidR="004B1D10" w:rsidRPr="00520D75"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8</w:t>
      </w:r>
      <w:r w:rsidRPr="00520D75">
        <w:rPr>
          <w:rFonts w:cstheme="minorHAnsi"/>
          <w:bCs/>
          <w:sz w:val="24"/>
          <w:szCs w:val="24"/>
        </w:rPr>
        <w:tab/>
      </w:r>
      <w:r w:rsidR="004B1D10" w:rsidRPr="00520D75">
        <w:rPr>
          <w:rFonts w:cstheme="minorHAnsi"/>
          <w:bCs/>
          <w:sz w:val="24"/>
          <w:szCs w:val="24"/>
        </w:rPr>
        <w:t>Legal Expenses – Rent</w:t>
      </w:r>
    </w:p>
    <w:p w14:paraId="08D4480B" w14:textId="77777777" w:rsidR="00520D75" w:rsidRPr="00520D75" w:rsidRDefault="00520D75" w:rsidP="00413438">
      <w:pPr>
        <w:pStyle w:val="NoSpacing"/>
        <w:ind w:left="851" w:hanging="851"/>
        <w:rPr>
          <w:rFonts w:cstheme="minorHAnsi"/>
          <w:bCs/>
          <w:sz w:val="24"/>
          <w:szCs w:val="24"/>
        </w:rPr>
      </w:pPr>
    </w:p>
    <w:p w14:paraId="52DC7B8D" w14:textId="5E96F207" w:rsidR="00520D75" w:rsidRPr="00520D75" w:rsidRDefault="00520D75" w:rsidP="00413438">
      <w:pPr>
        <w:pStyle w:val="NoSpacing"/>
        <w:ind w:left="851"/>
        <w:rPr>
          <w:rFonts w:cstheme="minorHAnsi"/>
          <w:bCs/>
          <w:sz w:val="24"/>
          <w:szCs w:val="24"/>
        </w:rPr>
      </w:pPr>
      <w:r w:rsidRPr="00520D75">
        <w:rPr>
          <w:rFonts w:cstheme="minorHAnsi"/>
          <w:bCs/>
          <w:sz w:val="24"/>
          <w:szCs w:val="24"/>
        </w:rPr>
        <w:t>Rent Management Procedures</w:t>
      </w:r>
    </w:p>
    <w:p w14:paraId="43D0D057" w14:textId="116FCB3B" w:rsidR="004B1D10" w:rsidRPr="00000E93" w:rsidRDefault="004B1D10" w:rsidP="00413438">
      <w:pPr>
        <w:pStyle w:val="NoSpacing"/>
        <w:ind w:left="851"/>
        <w:rPr>
          <w:rFonts w:cstheme="minorHAnsi"/>
          <w:sz w:val="24"/>
          <w:szCs w:val="24"/>
        </w:rPr>
      </w:pPr>
      <w:r w:rsidRPr="00520D75">
        <w:rPr>
          <w:rFonts w:cstheme="minorHAnsi"/>
          <w:bCs/>
          <w:sz w:val="24"/>
          <w:szCs w:val="24"/>
        </w:rPr>
        <w:t>Housing Scotland Act (2010</w:t>
      </w:r>
      <w:r w:rsidRPr="00000E93">
        <w:rPr>
          <w:rFonts w:cstheme="minorHAnsi"/>
          <w:sz w:val="24"/>
          <w:szCs w:val="24"/>
        </w:rPr>
        <w:t>)</w:t>
      </w:r>
    </w:p>
    <w:p w14:paraId="61D4E3F1" w14:textId="77777777" w:rsidR="004B1D10" w:rsidRPr="00520D75" w:rsidRDefault="004B1D10" w:rsidP="00413438">
      <w:pPr>
        <w:pStyle w:val="NoSpacing"/>
        <w:ind w:left="851" w:hanging="851"/>
        <w:rPr>
          <w:rFonts w:cstheme="minorHAnsi"/>
          <w:sz w:val="24"/>
          <w:szCs w:val="24"/>
        </w:rPr>
      </w:pPr>
    </w:p>
    <w:p w14:paraId="3F3973DC" w14:textId="5D797420" w:rsidR="004B1D10" w:rsidRDefault="00626B7C" w:rsidP="00413438">
      <w:pPr>
        <w:pStyle w:val="NoSpacing"/>
        <w:ind w:left="851" w:hanging="851"/>
        <w:rPr>
          <w:rFonts w:cstheme="minorHAnsi"/>
          <w:sz w:val="24"/>
          <w:szCs w:val="24"/>
        </w:rPr>
      </w:pPr>
      <w:r w:rsidRPr="00520D75">
        <w:rPr>
          <w:rFonts w:cstheme="minorHAnsi"/>
          <w:sz w:val="24"/>
          <w:szCs w:val="24"/>
        </w:rPr>
        <w:t>4.</w:t>
      </w:r>
      <w:r w:rsidR="005465C2">
        <w:rPr>
          <w:rFonts w:cstheme="minorHAnsi"/>
          <w:sz w:val="24"/>
          <w:szCs w:val="24"/>
        </w:rPr>
        <w:t>9</w:t>
      </w:r>
      <w:r w:rsidRPr="00520D75">
        <w:rPr>
          <w:rFonts w:cstheme="minorHAnsi"/>
          <w:sz w:val="24"/>
          <w:szCs w:val="24"/>
        </w:rPr>
        <w:tab/>
      </w:r>
      <w:r w:rsidR="004B1D10" w:rsidRPr="00520D75">
        <w:rPr>
          <w:rFonts w:cstheme="minorHAnsi"/>
          <w:sz w:val="24"/>
          <w:szCs w:val="24"/>
        </w:rPr>
        <w:t>Penalty Charge Notices (Parking)</w:t>
      </w:r>
    </w:p>
    <w:p w14:paraId="76C93447" w14:textId="77777777" w:rsidR="00BB5086" w:rsidRPr="00520D75" w:rsidRDefault="00BB5086" w:rsidP="00413438">
      <w:pPr>
        <w:pStyle w:val="NoSpacing"/>
        <w:ind w:left="851"/>
        <w:rPr>
          <w:rFonts w:cstheme="minorHAnsi"/>
          <w:sz w:val="24"/>
          <w:szCs w:val="24"/>
        </w:rPr>
      </w:pPr>
    </w:p>
    <w:p w14:paraId="22FCC8EF" w14:textId="77FBBC33" w:rsidR="00BB5086" w:rsidRPr="00520D75" w:rsidRDefault="00BB5086" w:rsidP="00413438">
      <w:pPr>
        <w:pStyle w:val="NoSpacing"/>
        <w:ind w:left="851"/>
        <w:rPr>
          <w:rFonts w:cstheme="minorHAnsi"/>
          <w:sz w:val="24"/>
          <w:szCs w:val="24"/>
        </w:rPr>
      </w:pPr>
      <w:r w:rsidRPr="00520D75">
        <w:rPr>
          <w:rFonts w:cstheme="minorHAnsi"/>
          <w:sz w:val="24"/>
          <w:szCs w:val="24"/>
        </w:rPr>
        <w:t>Penalty Charge Notices (Parking) procedures</w:t>
      </w:r>
    </w:p>
    <w:p w14:paraId="1A1E9A90" w14:textId="2E3D35BE" w:rsidR="004B1D10" w:rsidRPr="00520D75" w:rsidRDefault="004B1D10" w:rsidP="00413438">
      <w:pPr>
        <w:pStyle w:val="NoSpacing"/>
        <w:ind w:left="851"/>
        <w:rPr>
          <w:rFonts w:eastAsia="Times New Roman" w:cstheme="minorHAnsi"/>
          <w:sz w:val="24"/>
          <w:szCs w:val="24"/>
          <w:lang w:val="en" w:eastAsia="en-GB"/>
        </w:rPr>
      </w:pPr>
      <w:hyperlink r:id="rId20" w:history="1">
        <w:r w:rsidRPr="00520D75">
          <w:rPr>
            <w:rFonts w:eastAsia="Times New Roman" w:cstheme="minorHAnsi"/>
            <w:sz w:val="24"/>
            <w:szCs w:val="24"/>
            <w:lang w:val="en" w:eastAsia="en-GB"/>
          </w:rPr>
          <w:t>The Road Traffic (Permitted Parking Area and Special Parking Area) (Aberdeen City Council) Designation Order 2003</w:t>
        </w:r>
      </w:hyperlink>
      <w:r w:rsidRPr="00520D75">
        <w:rPr>
          <w:rFonts w:eastAsia="Times New Roman" w:cstheme="minorHAnsi"/>
          <w:sz w:val="24"/>
          <w:szCs w:val="24"/>
          <w:lang w:val="en" w:eastAsia="en-GB"/>
        </w:rPr>
        <w:t>, </w:t>
      </w:r>
    </w:p>
    <w:p w14:paraId="231C3F69" w14:textId="77777777" w:rsidR="004B1D10" w:rsidRPr="00520D75" w:rsidRDefault="004B1D10" w:rsidP="00413438">
      <w:pPr>
        <w:pStyle w:val="NoSpacing"/>
        <w:ind w:left="851"/>
        <w:rPr>
          <w:rFonts w:eastAsia="Times New Roman" w:cstheme="minorHAnsi"/>
          <w:sz w:val="24"/>
          <w:szCs w:val="24"/>
          <w:lang w:val="en" w:eastAsia="en-GB"/>
        </w:rPr>
      </w:pPr>
      <w:r w:rsidRPr="00520D75">
        <w:rPr>
          <w:rFonts w:eastAsia="Times New Roman" w:cstheme="minorHAnsi"/>
          <w:sz w:val="24"/>
          <w:szCs w:val="24"/>
          <w:lang w:val="en" w:eastAsia="en-GB"/>
        </w:rPr>
        <w:t>Road Traffic Act 1991</w:t>
      </w:r>
    </w:p>
    <w:p w14:paraId="0DB9625C" w14:textId="77777777" w:rsidR="004B1D10" w:rsidRPr="00520D75" w:rsidRDefault="004B1D10" w:rsidP="00413438">
      <w:pPr>
        <w:pStyle w:val="NoSpacing"/>
        <w:ind w:left="851"/>
        <w:rPr>
          <w:rFonts w:eastAsia="Times New Roman" w:cstheme="minorHAnsi"/>
          <w:sz w:val="24"/>
          <w:szCs w:val="24"/>
          <w:lang w:val="en" w:eastAsia="en-GB"/>
        </w:rPr>
      </w:pPr>
      <w:hyperlink r:id="rId21" w:history="1">
        <w:r w:rsidRPr="00520D75">
          <w:rPr>
            <w:rFonts w:eastAsia="Times New Roman" w:cstheme="minorHAnsi"/>
            <w:sz w:val="24"/>
            <w:szCs w:val="24"/>
            <w:lang w:val="en" w:eastAsia="en-GB"/>
          </w:rPr>
          <w:t>Road Traffic Regulation Act 1984</w:t>
        </w:r>
      </w:hyperlink>
      <w:r w:rsidRPr="00520D75">
        <w:rPr>
          <w:rFonts w:eastAsia="Times New Roman" w:cstheme="minorHAnsi"/>
          <w:sz w:val="24"/>
          <w:szCs w:val="24"/>
          <w:lang w:val="en" w:eastAsia="en-GB"/>
        </w:rPr>
        <w:t> </w:t>
      </w:r>
    </w:p>
    <w:p w14:paraId="1BFF1447" w14:textId="77777777" w:rsidR="004B1D10" w:rsidRPr="00520D75" w:rsidRDefault="004B1D10" w:rsidP="00413438">
      <w:pPr>
        <w:pStyle w:val="NoSpacing"/>
        <w:ind w:left="851"/>
        <w:rPr>
          <w:rFonts w:cstheme="minorHAnsi"/>
          <w:sz w:val="24"/>
          <w:szCs w:val="24"/>
        </w:rPr>
      </w:pPr>
      <w:r w:rsidRPr="00520D75">
        <w:rPr>
          <w:rFonts w:eastAsia="Times New Roman" w:cstheme="minorHAnsi"/>
          <w:sz w:val="24"/>
          <w:szCs w:val="24"/>
          <w:lang w:val="en" w:eastAsia="en-GB"/>
        </w:rPr>
        <w:t xml:space="preserve">The </w:t>
      </w:r>
      <w:hyperlink r:id="rId22" w:history="1">
        <w:r w:rsidRPr="00520D75">
          <w:rPr>
            <w:rFonts w:eastAsia="Times New Roman" w:cstheme="minorHAnsi"/>
            <w:sz w:val="24"/>
            <w:szCs w:val="24"/>
            <w:lang w:val="en" w:eastAsia="en-GB"/>
          </w:rPr>
          <w:t>Removal and Disposal of Vehicles Amendment (Scotland) Regulations</w:t>
        </w:r>
      </w:hyperlink>
      <w:r w:rsidRPr="00520D75">
        <w:rPr>
          <w:rFonts w:eastAsia="Times New Roman" w:cstheme="minorHAnsi"/>
          <w:sz w:val="24"/>
          <w:szCs w:val="24"/>
          <w:lang w:val="en" w:eastAsia="en-GB"/>
        </w:rPr>
        <w:t xml:space="preserve"> 2002</w:t>
      </w:r>
    </w:p>
    <w:p w14:paraId="24FEDB4A" w14:textId="77777777" w:rsidR="004B1D10" w:rsidRPr="00520D75" w:rsidRDefault="004B1D10" w:rsidP="00413438">
      <w:pPr>
        <w:pStyle w:val="NoSpacing"/>
        <w:ind w:left="851" w:hanging="851"/>
        <w:rPr>
          <w:rFonts w:cstheme="minorHAnsi"/>
          <w:sz w:val="24"/>
          <w:szCs w:val="24"/>
        </w:rPr>
      </w:pPr>
    </w:p>
    <w:p w14:paraId="602F66FE" w14:textId="730134AF" w:rsidR="004B1D10" w:rsidRPr="00520D75" w:rsidRDefault="00626B7C" w:rsidP="00413438">
      <w:pPr>
        <w:pStyle w:val="NoSpacing"/>
        <w:ind w:left="851" w:hanging="851"/>
        <w:rPr>
          <w:rFonts w:cstheme="minorHAnsi"/>
          <w:color w:val="FF0000"/>
          <w:sz w:val="24"/>
          <w:szCs w:val="24"/>
        </w:rPr>
      </w:pPr>
      <w:r w:rsidRPr="00520D75">
        <w:rPr>
          <w:rFonts w:cstheme="minorHAnsi"/>
          <w:sz w:val="24"/>
          <w:szCs w:val="24"/>
        </w:rPr>
        <w:t>4.</w:t>
      </w:r>
      <w:r w:rsidR="005465C2">
        <w:rPr>
          <w:rFonts w:cstheme="minorHAnsi"/>
          <w:sz w:val="24"/>
          <w:szCs w:val="24"/>
        </w:rPr>
        <w:t>10</w:t>
      </w:r>
      <w:r w:rsidRPr="00520D75">
        <w:rPr>
          <w:rFonts w:cstheme="minorHAnsi"/>
          <w:sz w:val="24"/>
          <w:szCs w:val="24"/>
        </w:rPr>
        <w:tab/>
      </w:r>
      <w:r w:rsidR="004B1D10" w:rsidRPr="00520D75">
        <w:rPr>
          <w:rFonts w:cstheme="minorHAnsi"/>
          <w:sz w:val="24"/>
          <w:szCs w:val="24"/>
        </w:rPr>
        <w:t>Bus Lanes Enforcement Charge Notices</w:t>
      </w:r>
    </w:p>
    <w:p w14:paraId="7BBACD7A" w14:textId="77777777" w:rsidR="00BB5086" w:rsidRDefault="00BB5086" w:rsidP="00413438">
      <w:pPr>
        <w:pStyle w:val="NoSpacing"/>
        <w:ind w:left="851" w:hanging="851"/>
        <w:rPr>
          <w:rFonts w:cstheme="minorHAnsi"/>
          <w:sz w:val="24"/>
          <w:szCs w:val="24"/>
          <w:lang w:val="en"/>
        </w:rPr>
      </w:pPr>
    </w:p>
    <w:p w14:paraId="61D02321" w14:textId="05F50E20" w:rsidR="00BB5086" w:rsidRPr="00520D75" w:rsidRDefault="00BB5086" w:rsidP="00413438">
      <w:pPr>
        <w:pStyle w:val="NoSpacing"/>
        <w:ind w:left="851"/>
        <w:rPr>
          <w:rFonts w:cstheme="minorHAnsi"/>
          <w:sz w:val="24"/>
          <w:szCs w:val="24"/>
        </w:rPr>
      </w:pPr>
      <w:r w:rsidRPr="00520D75">
        <w:rPr>
          <w:rFonts w:cstheme="minorHAnsi"/>
          <w:sz w:val="24"/>
          <w:szCs w:val="24"/>
        </w:rPr>
        <w:t>Bus Lane procedures</w:t>
      </w:r>
    </w:p>
    <w:p w14:paraId="158F188F" w14:textId="1096940F" w:rsidR="004B1D10" w:rsidRPr="00520D75" w:rsidRDefault="004B1D10" w:rsidP="00413438">
      <w:pPr>
        <w:pStyle w:val="NoSpacing"/>
        <w:ind w:left="851"/>
        <w:rPr>
          <w:rFonts w:cstheme="minorHAnsi"/>
          <w:sz w:val="24"/>
          <w:szCs w:val="24"/>
        </w:rPr>
      </w:pPr>
      <w:r w:rsidRPr="00520D75">
        <w:rPr>
          <w:rFonts w:cstheme="minorHAnsi"/>
          <w:sz w:val="24"/>
          <w:szCs w:val="24"/>
          <w:lang w:val="en"/>
        </w:rPr>
        <w:t>The Bus Lane Contraventions (Charges, Adjudication and Enforcement) (Scotland) Regulations 2011.</w:t>
      </w:r>
    </w:p>
    <w:p w14:paraId="03FEDF4E" w14:textId="77777777" w:rsidR="004B1D10" w:rsidRPr="00520D75" w:rsidRDefault="004B1D10" w:rsidP="00413438">
      <w:pPr>
        <w:pStyle w:val="NoSpacing"/>
        <w:ind w:left="851" w:hanging="851"/>
        <w:rPr>
          <w:rFonts w:cstheme="minorHAnsi"/>
          <w:sz w:val="24"/>
          <w:szCs w:val="24"/>
        </w:rPr>
      </w:pPr>
    </w:p>
    <w:p w14:paraId="63C963F6" w14:textId="695A952D"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1</w:t>
      </w:r>
      <w:r w:rsidRPr="00520D75">
        <w:rPr>
          <w:rFonts w:cstheme="minorHAnsi"/>
          <w:sz w:val="24"/>
          <w:szCs w:val="24"/>
        </w:rPr>
        <w:tab/>
      </w:r>
      <w:r w:rsidR="004B1D10" w:rsidRPr="00520D75">
        <w:rPr>
          <w:rFonts w:cstheme="minorHAnsi"/>
          <w:sz w:val="24"/>
          <w:szCs w:val="24"/>
        </w:rPr>
        <w:t>Service Income</w:t>
      </w:r>
    </w:p>
    <w:p w14:paraId="217AB379" w14:textId="77777777" w:rsidR="00BB5086" w:rsidRDefault="00BB5086" w:rsidP="00413438">
      <w:pPr>
        <w:pStyle w:val="NoSpacing"/>
        <w:ind w:left="851" w:hanging="851"/>
        <w:rPr>
          <w:rFonts w:cstheme="minorHAnsi"/>
          <w:sz w:val="24"/>
          <w:szCs w:val="24"/>
        </w:rPr>
      </w:pPr>
    </w:p>
    <w:p w14:paraId="400CD026" w14:textId="201541FB" w:rsidR="004B1D10" w:rsidRPr="00520D75" w:rsidRDefault="004B1D10" w:rsidP="00413438">
      <w:pPr>
        <w:pStyle w:val="NoSpacing"/>
        <w:ind w:left="851"/>
        <w:rPr>
          <w:rFonts w:cstheme="minorHAnsi"/>
          <w:sz w:val="24"/>
          <w:szCs w:val="24"/>
        </w:rPr>
      </w:pPr>
      <w:r w:rsidRPr="00520D75">
        <w:rPr>
          <w:rFonts w:cstheme="minorHAnsi"/>
          <w:sz w:val="24"/>
          <w:szCs w:val="24"/>
        </w:rPr>
        <w:t>Service Income procedures</w:t>
      </w:r>
    </w:p>
    <w:p w14:paraId="469A1E57" w14:textId="77777777" w:rsidR="004B1D10" w:rsidRPr="00520D75" w:rsidRDefault="004B1D10" w:rsidP="00413438">
      <w:pPr>
        <w:pStyle w:val="NoSpacing"/>
        <w:ind w:left="851" w:hanging="851"/>
        <w:rPr>
          <w:rFonts w:cstheme="minorHAnsi"/>
          <w:sz w:val="24"/>
          <w:szCs w:val="24"/>
        </w:rPr>
      </w:pPr>
    </w:p>
    <w:p w14:paraId="218AD5F6" w14:textId="1F6182F6"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2</w:t>
      </w:r>
      <w:r w:rsidRPr="00520D75">
        <w:rPr>
          <w:rFonts w:cstheme="minorHAnsi"/>
          <w:sz w:val="24"/>
          <w:szCs w:val="24"/>
        </w:rPr>
        <w:tab/>
      </w:r>
      <w:r w:rsidR="004B1D10" w:rsidRPr="00520D75">
        <w:rPr>
          <w:rFonts w:cstheme="minorHAnsi"/>
          <w:sz w:val="24"/>
          <w:szCs w:val="24"/>
        </w:rPr>
        <w:t>Business Improvement District</w:t>
      </w:r>
    </w:p>
    <w:p w14:paraId="57322D44" w14:textId="77777777" w:rsidR="00BB5086" w:rsidRDefault="00BB5086" w:rsidP="00413438">
      <w:pPr>
        <w:pStyle w:val="NoSpacing"/>
        <w:ind w:left="851" w:hanging="851"/>
        <w:rPr>
          <w:rFonts w:cstheme="minorHAnsi"/>
          <w:sz w:val="24"/>
          <w:szCs w:val="24"/>
        </w:rPr>
      </w:pPr>
    </w:p>
    <w:p w14:paraId="6723D403" w14:textId="50BD6496" w:rsidR="005A19A4" w:rsidRPr="00520D75" w:rsidRDefault="005A19A4" w:rsidP="00413438">
      <w:pPr>
        <w:pStyle w:val="NoSpacing"/>
        <w:ind w:left="851"/>
        <w:rPr>
          <w:rFonts w:cstheme="minorHAnsi"/>
          <w:sz w:val="24"/>
          <w:szCs w:val="24"/>
        </w:rPr>
      </w:pPr>
      <w:r w:rsidRPr="00520D75">
        <w:rPr>
          <w:rFonts w:cstheme="minorHAnsi"/>
          <w:sz w:val="24"/>
          <w:szCs w:val="24"/>
        </w:rPr>
        <w:t>Business Improvement District procedures</w:t>
      </w:r>
    </w:p>
    <w:p w14:paraId="663EF67D" w14:textId="1C61312C" w:rsidR="004B1D10" w:rsidRPr="00520D75" w:rsidRDefault="004B1D10" w:rsidP="00413438">
      <w:pPr>
        <w:pStyle w:val="NoSpacing"/>
        <w:ind w:left="851"/>
        <w:rPr>
          <w:rFonts w:cstheme="minorHAnsi"/>
          <w:sz w:val="24"/>
          <w:szCs w:val="24"/>
        </w:rPr>
      </w:pPr>
      <w:r w:rsidRPr="00520D75">
        <w:rPr>
          <w:rFonts w:cstheme="minorHAnsi"/>
          <w:sz w:val="24"/>
          <w:szCs w:val="24"/>
        </w:rPr>
        <w:t>Business Improvement Districts (Scotland) Regulations 2007 legislation</w:t>
      </w:r>
    </w:p>
    <w:p w14:paraId="1882F520" w14:textId="77777777" w:rsidR="004B1D10" w:rsidRPr="00520D75" w:rsidRDefault="004B1D10" w:rsidP="00413438">
      <w:pPr>
        <w:pStyle w:val="NoSpacing"/>
        <w:ind w:left="851"/>
        <w:rPr>
          <w:rFonts w:cstheme="minorHAnsi"/>
          <w:sz w:val="24"/>
          <w:szCs w:val="24"/>
        </w:rPr>
      </w:pPr>
      <w:r w:rsidRPr="00520D75">
        <w:rPr>
          <w:rFonts w:cstheme="minorHAnsi"/>
          <w:sz w:val="24"/>
          <w:szCs w:val="24"/>
        </w:rPr>
        <w:t>Local BID Levy Policy determined by Aberdeen Inspired.</w:t>
      </w:r>
      <w:r w:rsidRPr="00520D75">
        <w:rPr>
          <w:rFonts w:cstheme="minorHAnsi"/>
          <w:color w:val="000000"/>
          <w:kern w:val="36"/>
          <w:sz w:val="24"/>
          <w:szCs w:val="24"/>
          <w:lang w:val="en"/>
        </w:rPr>
        <w:t xml:space="preserve"> </w:t>
      </w:r>
    </w:p>
    <w:p w14:paraId="43DC2164" w14:textId="77777777" w:rsidR="004B1D10" w:rsidRPr="00520D75" w:rsidRDefault="004B1D10" w:rsidP="00413438">
      <w:pPr>
        <w:pStyle w:val="NoSpacing"/>
        <w:ind w:left="851" w:hanging="851"/>
        <w:rPr>
          <w:rFonts w:cstheme="minorHAnsi"/>
          <w:sz w:val="24"/>
          <w:szCs w:val="24"/>
        </w:rPr>
      </w:pPr>
    </w:p>
    <w:p w14:paraId="6EF9D111" w14:textId="3135F161"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3</w:t>
      </w:r>
      <w:r w:rsidRPr="00520D75">
        <w:rPr>
          <w:rFonts w:cstheme="minorHAnsi"/>
          <w:sz w:val="24"/>
          <w:szCs w:val="24"/>
        </w:rPr>
        <w:tab/>
      </w:r>
      <w:r w:rsidR="004B1D10" w:rsidRPr="00520D75">
        <w:rPr>
          <w:rFonts w:cstheme="minorHAnsi"/>
          <w:sz w:val="24"/>
          <w:szCs w:val="24"/>
        </w:rPr>
        <w:t>Other Legislation</w:t>
      </w:r>
    </w:p>
    <w:p w14:paraId="00D66DEB" w14:textId="77777777" w:rsidR="004B1D10" w:rsidRPr="00520D75" w:rsidRDefault="004B1D10" w:rsidP="00413438">
      <w:pPr>
        <w:pStyle w:val="NoSpacing"/>
        <w:ind w:left="851" w:hanging="851"/>
        <w:rPr>
          <w:rFonts w:cstheme="minorHAnsi"/>
          <w:sz w:val="24"/>
          <w:szCs w:val="24"/>
        </w:rPr>
      </w:pPr>
    </w:p>
    <w:p w14:paraId="3D4383D9" w14:textId="77777777" w:rsidR="004B1D10" w:rsidRPr="00520D75" w:rsidRDefault="004B1D10" w:rsidP="00413438">
      <w:pPr>
        <w:pStyle w:val="NoSpacing"/>
        <w:ind w:left="851"/>
        <w:rPr>
          <w:rFonts w:cstheme="minorHAnsi"/>
          <w:sz w:val="24"/>
          <w:szCs w:val="24"/>
        </w:rPr>
      </w:pPr>
      <w:r w:rsidRPr="00520D75">
        <w:rPr>
          <w:rFonts w:cstheme="minorHAnsi"/>
          <w:sz w:val="24"/>
          <w:szCs w:val="24"/>
        </w:rPr>
        <w:t>Data Protection</w:t>
      </w:r>
    </w:p>
    <w:p w14:paraId="6225ED81" w14:textId="77777777" w:rsidR="004B1D10" w:rsidRPr="00520D75" w:rsidRDefault="004B1D10" w:rsidP="00413438">
      <w:pPr>
        <w:ind w:left="851"/>
        <w:jc w:val="both"/>
        <w:rPr>
          <w:rFonts w:asciiTheme="minorHAnsi" w:hAnsiTheme="minorHAnsi" w:cstheme="minorHAnsi"/>
          <w:sz w:val="24"/>
          <w:szCs w:val="24"/>
        </w:rPr>
      </w:pPr>
      <w:r w:rsidRPr="00520D75">
        <w:rPr>
          <w:rFonts w:cstheme="minorHAnsi"/>
          <w:sz w:val="24"/>
          <w:szCs w:val="24"/>
        </w:rPr>
        <w:t xml:space="preserve">Act of </w:t>
      </w:r>
      <w:proofErr w:type="spellStart"/>
      <w:r w:rsidRPr="00520D75">
        <w:rPr>
          <w:rFonts w:cstheme="minorHAnsi"/>
          <w:sz w:val="24"/>
          <w:szCs w:val="24"/>
        </w:rPr>
        <w:t>Sedurant</w:t>
      </w:r>
      <w:proofErr w:type="spellEnd"/>
    </w:p>
    <w:p w14:paraId="0BFF5E95" w14:textId="77777777" w:rsidR="00D94203" w:rsidRDefault="00D94203" w:rsidP="00413438">
      <w:pPr>
        <w:pStyle w:val="NoSpacing"/>
        <w:ind w:left="851" w:hanging="851"/>
        <w:jc w:val="both"/>
        <w:rPr>
          <w:rFonts w:cstheme="minorHAnsi"/>
          <w:sz w:val="24"/>
          <w:szCs w:val="24"/>
        </w:rPr>
      </w:pPr>
    </w:p>
    <w:p w14:paraId="5F5E6B83" w14:textId="11FD485E" w:rsidR="000D37CA" w:rsidRPr="00CB7BEC" w:rsidRDefault="00AA6FFF" w:rsidP="00413438">
      <w:pPr>
        <w:pStyle w:val="BodyText"/>
        <w:ind w:left="851" w:hanging="851"/>
        <w:rPr>
          <w:rFonts w:asciiTheme="minorHAnsi" w:hAnsiTheme="minorHAnsi" w:cstheme="minorHAnsi"/>
          <w:b/>
          <w:bCs/>
          <w:sz w:val="32"/>
          <w:szCs w:val="32"/>
        </w:rPr>
      </w:pPr>
      <w:r w:rsidRPr="00CB7BEC">
        <w:rPr>
          <w:rFonts w:asciiTheme="minorHAnsi" w:hAnsiTheme="minorHAnsi" w:cstheme="minorHAnsi"/>
          <w:noProof/>
          <w:sz w:val="32"/>
          <w:szCs w:val="32"/>
        </w:rPr>
        <mc:AlternateContent>
          <mc:Choice Requires="wps">
            <w:drawing>
              <wp:anchor distT="0" distB="0" distL="114300" distR="114300" simplePos="0" relativeHeight="251658241" behindDoc="1" locked="0" layoutInCell="1" allowOverlap="1" wp14:anchorId="0C16ABB7" wp14:editId="4EA9CCA9">
                <wp:simplePos x="0" y="0"/>
                <wp:positionH relativeFrom="page">
                  <wp:posOffset>5422900</wp:posOffset>
                </wp:positionH>
                <wp:positionV relativeFrom="page">
                  <wp:posOffset>8636000</wp:posOffset>
                </wp:positionV>
                <wp:extent cx="2125345" cy="2054225"/>
                <wp:effectExtent l="0" t="0" r="0" b="0"/>
                <wp:wrapNone/>
                <wp:docPr id="422745340" name="Freeform: Shape 422745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2E7D" id="Freeform: Shape 422745340" o:spid="_x0000_s1026" style="position:absolute;margin-left:427pt;margin-top:680pt;width:167.35pt;height:16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59GwMAAAIIAAAOAAAAZHJzL2Uyb0RvYy54bWysVdtu2zAMfR+wfxD0uKH1PUmDOkXQosOA&#10;7gI0+wBFlmNjtuVJSpzu60fKketmSVEMe7El65g85BHJ65t9XZGdULqUTUqDS58S0XCZlc0mpT9W&#10;9xczSrRhTcYq2YiUPglNbxbv31137VyEspBVJhQBI42ed21KC2PauedpXoia6UvZigYOc6lqZmCr&#10;Nl6mWAfW68oLfX/idVJlrZJcaA1f7/pDurD281xw8y3PtTCkSilwM/ap7HONT29xzeYbxdqi5Aca&#10;7B9Y1KxswOlg6o4ZRraq/MtUXXIltczNJZe1J/O85MLGANEE/lE0jwVrhY0FkqPbIU36/5nlX3eP&#10;7XeF1HX7IPlPDRnxulbPhxPcaMCQdfdFZqAh2xppg93nqsY/IQyytzl9GnIq9oZw+BgGYRLFCSUc&#10;zkI/icMwwax7bO5+51ttPglpTbHdgza9KBmsbEoz0rAa/K5AwLyuQJ+PF8QnQTCbTcksiZ2KAy5w&#10;uA8eWfmkI1EUTw9SD6DQgXpj0cQHk/g8BkYOCNYsgBQkCiMbBQg+GIwdzhpEXifJQSr6IJBcfIbc&#10;xIF6cpNZlJwmN3VAJGdhp8lBGb4pdVcOh+xmZ9gFR0KcpxeMpXiNX3Akx3ltx3KsgvAcxZdq9Lqd&#10;lDcYC3KsL9zSjbuHrHBXk++bw92EFWHY6nxbEK3UWAgriBpu+yo6XHRA4UU+Awb/CLYXFPy9DgZ9&#10;EAx57WvodXQAybJwV3IW3js5RKCgRR43R0UJNMd1XwgtMxg4BoBL0qXUlhMpYIFlgCe13ImVtBiD&#10;GegR4NpWEzh8BlTNGAg3CVCunADojt27fWnv7Ujn2RnildSiTxrGYTvQEBumZNSFtKzK7L6sKoxI&#10;q836tlJkx2CGTJfL5a3L5gtYZTVuJP7Wu8EvtpVi98SJpOdrmT1BJ1WyH0QwOGFRSPWbkg6GUEr1&#10;ry1TgpLqcwNd/iqIobsRYzdxMg1ho8Yn6/EJaziYSqmhcCdxeWv6SbdtVbkpwFNgxWrkEjp4XmKf&#10;tfx6VocNDBqbm8NQxEk23lvU8+he/AEAAP//AwBQSwMEFAAGAAgAAAAhABE1Nz3jAAAADgEAAA8A&#10;AABkcnMvZG93bnJldi54bWxMj1FLw0AQhN8F/8Oxgi/FXmptesRciggRRIpY+wO2uTUJ5u5i7prG&#10;f+/2qb7NMsPsN/lmsp0YaQitdxoW8wQEucqb1tUa9p/lnQIRIjqDnXek4ZcCbIrrqxwz40/ug8Zd&#10;rAWXuJChhibGPpMyVA1ZDHPfk2Pvyw8WI59DLc2AJy63nbxPklRabB1/aLCn54aq793RavipZuO+&#10;nb2U67B9rdPq7R3L7aj17c309Agi0hQvYTjjMzoUzHTwR2eC6DSo1QNviWws04TVObJQag3iwCpV&#10;yxXIIpf/ZxR/AAAA//8DAFBLAQItABQABgAIAAAAIQC2gziS/gAAAOEBAAATAAAAAAAAAAAAAAAA&#10;AAAAAABbQ29udGVudF9UeXBlc10ueG1sUEsBAi0AFAAGAAgAAAAhADj9If/WAAAAlAEAAAsAAAAA&#10;AAAAAAAAAAAALwEAAF9yZWxzLy5yZWxzUEsBAi0AFAAGAAgAAAAhAG6Efn0bAwAAAggAAA4AAAAA&#10;AAAAAAAAAAAALgIAAGRycy9lMm9Eb2MueG1sUEsBAi0AFAAGAAgAAAAhABE1Nz3jAAAADgEAAA8A&#10;AAAAAAAAAAAAAAAAdQUAAGRycy9kb3ducmV2LnhtbFBLBQYAAAAABAAEAPMAAACFBgAAAAA=&#10;" path="m3347,l,3235r3347,l3347,xe" fillcolor="#7aaac5" stroked="f">
                <v:path arrowok="t" o:connecttype="custom" o:connectlocs="2125345,8636000;0,10690225;2125345,10690225;2125345,8636000" o:connectangles="0,0,0,0"/>
                <w10:wrap anchorx="page" anchory="page"/>
              </v:shape>
            </w:pict>
          </mc:Fallback>
        </mc:AlternateContent>
      </w:r>
      <w:bookmarkStart w:id="6" w:name="5_About_this_Policy"/>
      <w:bookmarkEnd w:id="6"/>
      <w:r w:rsidR="00CB7BEC" w:rsidRPr="00CB7BEC">
        <w:rPr>
          <w:rFonts w:asciiTheme="minorHAnsi" w:hAnsiTheme="minorHAnsi" w:cstheme="minorHAnsi"/>
          <w:b/>
          <w:bCs/>
          <w:sz w:val="32"/>
          <w:szCs w:val="32"/>
        </w:rPr>
        <w:t>5</w:t>
      </w:r>
      <w:r w:rsidR="00CB7BEC">
        <w:rPr>
          <w:rFonts w:asciiTheme="minorHAnsi" w:hAnsiTheme="minorHAnsi" w:cstheme="minorHAnsi"/>
          <w:b/>
          <w:bCs/>
          <w:sz w:val="32"/>
          <w:szCs w:val="32"/>
        </w:rPr>
        <w:t>.</w:t>
      </w:r>
      <w:r w:rsidR="00CB7BEC">
        <w:rPr>
          <w:rFonts w:asciiTheme="minorHAnsi" w:hAnsiTheme="minorHAnsi" w:cstheme="minorHAnsi"/>
          <w:b/>
          <w:bCs/>
          <w:sz w:val="32"/>
          <w:szCs w:val="32"/>
        </w:rPr>
        <w:tab/>
      </w:r>
      <w:r w:rsidR="00FF7956" w:rsidRPr="00CB7BEC">
        <w:rPr>
          <w:rFonts w:asciiTheme="minorHAnsi" w:hAnsiTheme="minorHAnsi" w:cstheme="minorHAnsi"/>
          <w:b/>
          <w:bCs/>
          <w:sz w:val="32"/>
          <w:szCs w:val="32"/>
        </w:rPr>
        <w:t>Policy Statement</w:t>
      </w:r>
    </w:p>
    <w:p w14:paraId="44F5879E" w14:textId="77777777" w:rsidR="004A30B3" w:rsidRPr="000D4565" w:rsidRDefault="004A30B3" w:rsidP="00413438">
      <w:pPr>
        <w:ind w:left="851" w:hanging="851"/>
        <w:jc w:val="both"/>
        <w:rPr>
          <w:rFonts w:ascii="Arial" w:hAnsi="Arial" w:cs="Arial"/>
          <w:b/>
          <w:color w:val="000000"/>
          <w:sz w:val="24"/>
          <w:szCs w:val="24"/>
        </w:rPr>
      </w:pPr>
      <w:bookmarkStart w:id="7" w:name="6_Risk"/>
      <w:bookmarkEnd w:id="7"/>
    </w:p>
    <w:p w14:paraId="713A18F7" w14:textId="77777777" w:rsidR="009D56A3" w:rsidRDefault="009D56A3"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w:t>
      </w:r>
      <w:r w:rsidR="00E40212">
        <w:rPr>
          <w:rFonts w:asciiTheme="minorHAnsi" w:hAnsiTheme="minorHAnsi" w:cstheme="minorHAnsi"/>
          <w:sz w:val="24"/>
          <w:szCs w:val="24"/>
        </w:rPr>
        <w:tab/>
      </w:r>
      <w:r w:rsidR="004A30B3" w:rsidRPr="00E40212">
        <w:rPr>
          <w:rFonts w:asciiTheme="minorHAnsi" w:hAnsiTheme="minorHAnsi" w:cstheme="minorHAnsi"/>
          <w:sz w:val="24"/>
          <w:szCs w:val="24"/>
        </w:rPr>
        <w:t>This document details Aberdeen City Council’s policies on Corporate Debt Recovery as there is a legal duty placed on the Council and its Officers to collect monies due.</w:t>
      </w:r>
    </w:p>
    <w:p w14:paraId="102DB545" w14:textId="77777777" w:rsidR="009D56A3" w:rsidRDefault="009D56A3" w:rsidP="00413438">
      <w:pPr>
        <w:ind w:left="851" w:hanging="851"/>
        <w:jc w:val="both"/>
        <w:rPr>
          <w:rFonts w:asciiTheme="minorHAnsi" w:hAnsiTheme="minorHAnsi" w:cstheme="minorHAnsi"/>
          <w:sz w:val="24"/>
          <w:szCs w:val="24"/>
        </w:rPr>
      </w:pPr>
    </w:p>
    <w:p w14:paraId="3559B9AC" w14:textId="0F717F4F" w:rsidR="004A30B3" w:rsidRDefault="009D56A3"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5.2</w:t>
      </w:r>
      <w:r>
        <w:rPr>
          <w:rFonts w:asciiTheme="minorHAnsi" w:hAnsiTheme="minorHAnsi" w:cstheme="minorHAnsi"/>
          <w:sz w:val="24"/>
          <w:szCs w:val="24"/>
        </w:rPr>
        <w:tab/>
      </w:r>
      <w:r w:rsidR="004A30B3" w:rsidRPr="00000E93">
        <w:rPr>
          <w:rFonts w:asciiTheme="minorHAnsi" w:hAnsiTheme="minorHAnsi" w:cstheme="minorHAnsi"/>
          <w:sz w:val="24"/>
          <w:szCs w:val="24"/>
        </w:rPr>
        <w:t>This Policy sets out the general principles to be applied in relation to income collection and corporate debt recovery management across all services provided by the Council. The Council collects income from various streams; some of this activity is governed by legislation and others by sound principles of financial management.</w:t>
      </w:r>
    </w:p>
    <w:p w14:paraId="31490E4C" w14:textId="77777777" w:rsidR="00E40212" w:rsidRPr="00000E93" w:rsidRDefault="00E40212" w:rsidP="00413438">
      <w:pPr>
        <w:ind w:left="851" w:hanging="851"/>
        <w:jc w:val="both"/>
        <w:rPr>
          <w:rFonts w:asciiTheme="minorHAnsi" w:hAnsiTheme="minorHAnsi" w:cstheme="minorHAnsi"/>
          <w:sz w:val="24"/>
          <w:szCs w:val="24"/>
        </w:rPr>
      </w:pPr>
    </w:p>
    <w:p w14:paraId="4E34C4D7" w14:textId="325C00B3"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.3</w:t>
      </w:r>
      <w:r w:rsidR="004A30B3" w:rsidRPr="00000E93">
        <w:rPr>
          <w:rFonts w:asciiTheme="minorHAnsi" w:hAnsiTheme="minorHAnsi" w:cstheme="minorHAnsi"/>
          <w:sz w:val="24"/>
          <w:szCs w:val="24"/>
        </w:rPr>
        <w:tab/>
        <w:t>The policy will apply to all Council Services and seeks to be fair but firm; it is essential that all monies due are collected effectively by the Council, and that debt owed to the Council is kept to a minimum. This is because the Council has both a legal duty and a responsibility to its’ customers to ensure that income due is received promptly, and to allow for the re-investment of our income in Council Services.</w:t>
      </w:r>
    </w:p>
    <w:p w14:paraId="1FB4D410" w14:textId="77777777" w:rsidR="00E40212" w:rsidRPr="00000E93" w:rsidRDefault="00E40212" w:rsidP="00413438">
      <w:pPr>
        <w:ind w:left="851" w:hanging="851"/>
        <w:jc w:val="both"/>
        <w:rPr>
          <w:rFonts w:asciiTheme="minorHAnsi" w:hAnsiTheme="minorHAnsi" w:cstheme="minorHAnsi"/>
          <w:sz w:val="24"/>
          <w:szCs w:val="24"/>
        </w:rPr>
      </w:pPr>
    </w:p>
    <w:p w14:paraId="59703F46" w14:textId="50DA63A6"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.4</w:t>
      </w:r>
      <w:r w:rsidR="004A30B3" w:rsidRPr="00000E93">
        <w:rPr>
          <w:rFonts w:asciiTheme="minorHAnsi" w:hAnsiTheme="minorHAnsi" w:cstheme="minorHAnsi"/>
          <w:sz w:val="24"/>
          <w:szCs w:val="24"/>
        </w:rPr>
        <w:tab/>
        <w:t>Sums due to the Council can be a mixture of statutory and non-statutory charges. The methods for billing, collection and recovery of the statutory debts are tightly prescribed by statute. Our recovery practices take account of this diversity.</w:t>
      </w:r>
    </w:p>
    <w:p w14:paraId="429CA574" w14:textId="77777777" w:rsidR="00E40212" w:rsidRPr="00000E93" w:rsidRDefault="00E40212" w:rsidP="00413438">
      <w:pPr>
        <w:ind w:left="851" w:hanging="851"/>
        <w:jc w:val="both"/>
        <w:rPr>
          <w:rFonts w:asciiTheme="minorHAnsi" w:hAnsiTheme="minorHAnsi" w:cstheme="minorHAnsi"/>
          <w:sz w:val="24"/>
          <w:szCs w:val="24"/>
        </w:rPr>
      </w:pPr>
    </w:p>
    <w:p w14:paraId="42385219" w14:textId="272510C4"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.5</w:t>
      </w:r>
      <w:r w:rsidR="004A30B3" w:rsidRPr="00000E93">
        <w:rPr>
          <w:rFonts w:asciiTheme="minorHAnsi" w:hAnsiTheme="minorHAnsi" w:cstheme="minorHAnsi"/>
          <w:sz w:val="24"/>
          <w:szCs w:val="24"/>
        </w:rPr>
        <w:tab/>
        <w:t xml:space="preserve">An effective debt management process is critical to the delivery of the Council objectives. This policy will be underpinned by the creation and maintenance of a clear framework setting out a consistent and sensitive approach to collecting debt, whilst at the same time ensuring the Council continues to </w:t>
      </w:r>
      <w:proofErr w:type="spellStart"/>
      <w:r w:rsidR="004A30B3" w:rsidRPr="00000E93">
        <w:rPr>
          <w:rFonts w:asciiTheme="minorHAnsi" w:hAnsiTheme="minorHAnsi" w:cstheme="minorHAnsi"/>
          <w:sz w:val="24"/>
          <w:szCs w:val="24"/>
        </w:rPr>
        <w:t>maximise</w:t>
      </w:r>
      <w:proofErr w:type="spellEnd"/>
      <w:r w:rsidR="004A30B3" w:rsidRPr="00000E93">
        <w:rPr>
          <w:rFonts w:asciiTheme="minorHAnsi" w:hAnsiTheme="minorHAnsi" w:cstheme="minorHAnsi"/>
          <w:sz w:val="24"/>
          <w:szCs w:val="24"/>
        </w:rPr>
        <w:t xml:space="preserve"> collection performance. A full range of recovery methods will be used as appropriate if debts are not paid.</w:t>
      </w:r>
    </w:p>
    <w:p w14:paraId="01CF5310" w14:textId="77777777" w:rsidR="00E40212" w:rsidRPr="00000E93" w:rsidRDefault="00E40212" w:rsidP="00413438">
      <w:pPr>
        <w:ind w:left="851" w:hanging="851"/>
        <w:jc w:val="both"/>
        <w:rPr>
          <w:rFonts w:asciiTheme="minorHAnsi" w:hAnsiTheme="minorHAnsi" w:cstheme="minorHAnsi"/>
          <w:sz w:val="24"/>
          <w:szCs w:val="24"/>
        </w:rPr>
      </w:pPr>
    </w:p>
    <w:p w14:paraId="05B2519E" w14:textId="46630111"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w:t>
      </w:r>
      <w:r w:rsidR="009620BD">
        <w:rPr>
          <w:rFonts w:asciiTheme="minorHAnsi" w:hAnsiTheme="minorHAnsi" w:cstheme="minorHAnsi"/>
          <w:sz w:val="24"/>
          <w:szCs w:val="24"/>
        </w:rPr>
        <w:t>6</w:t>
      </w:r>
      <w:r w:rsidR="004A30B3" w:rsidRPr="00000E93">
        <w:rPr>
          <w:rFonts w:asciiTheme="minorHAnsi" w:hAnsiTheme="minorHAnsi" w:cstheme="minorHAnsi"/>
          <w:sz w:val="24"/>
          <w:szCs w:val="24"/>
        </w:rPr>
        <w:tab/>
        <w:t>It is inevitable that the Council will be required to pursue the recovery of debts from people and or businesses experiencing difficulty in paying such accounts. An agreed policy of how the Council manages and collects debts is therefore essential to ensuring consistency and best practice in such situations.</w:t>
      </w:r>
    </w:p>
    <w:p w14:paraId="17A0D9D1" w14:textId="77777777" w:rsidR="00E40212" w:rsidRPr="00000E93" w:rsidRDefault="00E40212" w:rsidP="00413438">
      <w:pPr>
        <w:ind w:left="851" w:hanging="851"/>
        <w:jc w:val="both"/>
        <w:rPr>
          <w:rFonts w:asciiTheme="minorHAnsi" w:hAnsiTheme="minorHAnsi" w:cstheme="minorHAnsi"/>
          <w:sz w:val="24"/>
          <w:szCs w:val="24"/>
        </w:rPr>
      </w:pPr>
    </w:p>
    <w:p w14:paraId="1ED7065D" w14:textId="513159EC" w:rsidR="00EB3716"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.7</w:t>
      </w:r>
      <w:r w:rsidR="004A30B3" w:rsidRPr="00000E93">
        <w:rPr>
          <w:rFonts w:asciiTheme="minorHAnsi" w:hAnsiTheme="minorHAnsi" w:cstheme="minorHAnsi"/>
          <w:sz w:val="24"/>
          <w:szCs w:val="24"/>
        </w:rPr>
        <w:tab/>
        <w:t xml:space="preserve">A customer may appeal against any decision on liability only and must continue to pay the amount due without prejudice pending a decision. </w:t>
      </w:r>
      <w:r w:rsidR="00EB3716">
        <w:rPr>
          <w:rFonts w:asciiTheme="minorHAnsi" w:hAnsiTheme="minorHAnsi" w:cstheme="minorHAnsi"/>
          <w:sz w:val="24"/>
          <w:szCs w:val="24"/>
        </w:rPr>
        <w:t xml:space="preserve"> </w:t>
      </w:r>
    </w:p>
    <w:p w14:paraId="58AAC3D6" w14:textId="77777777" w:rsidR="00EB3716" w:rsidRDefault="00EB3716" w:rsidP="00413438">
      <w:pPr>
        <w:ind w:left="851" w:hanging="851"/>
        <w:jc w:val="both"/>
        <w:rPr>
          <w:rFonts w:asciiTheme="minorHAnsi" w:hAnsiTheme="minorHAnsi" w:cstheme="minorHAnsi"/>
          <w:sz w:val="24"/>
          <w:szCs w:val="24"/>
        </w:rPr>
      </w:pPr>
    </w:p>
    <w:p w14:paraId="6A76E76D" w14:textId="3A1BD442" w:rsidR="004A30B3" w:rsidRPr="00000E93" w:rsidRDefault="004A30B3" w:rsidP="00065A39">
      <w:pPr>
        <w:ind w:left="851"/>
        <w:jc w:val="both"/>
        <w:rPr>
          <w:rFonts w:asciiTheme="minorHAnsi" w:hAnsiTheme="minorHAnsi" w:cstheme="minorHAnsi"/>
          <w:sz w:val="24"/>
          <w:szCs w:val="24"/>
        </w:rPr>
      </w:pPr>
      <w:r w:rsidRPr="00000E93">
        <w:rPr>
          <w:rFonts w:asciiTheme="minorHAnsi" w:hAnsiTheme="minorHAnsi" w:cstheme="minorHAnsi"/>
          <w:sz w:val="24"/>
          <w:szCs w:val="24"/>
        </w:rPr>
        <w:t>However, with respect to Penalty Charge Notices (Parking) and Bus Lanes Enforcement Charge Notices, payment should not be made until the outcome of the appeal is known.</w:t>
      </w:r>
    </w:p>
    <w:p w14:paraId="438F5FB3" w14:textId="77777777" w:rsidR="004A30B3" w:rsidRPr="00000E93" w:rsidRDefault="004A30B3" w:rsidP="00413438">
      <w:pPr>
        <w:ind w:left="851" w:hanging="851"/>
        <w:jc w:val="both"/>
        <w:rPr>
          <w:rFonts w:asciiTheme="minorHAnsi" w:hAnsiTheme="minorHAnsi" w:cstheme="minorHAnsi"/>
          <w:b/>
          <w:sz w:val="24"/>
          <w:szCs w:val="24"/>
        </w:rPr>
      </w:pPr>
    </w:p>
    <w:p w14:paraId="512DD3A2" w14:textId="7AD848AA" w:rsidR="004A30B3" w:rsidRPr="0016541A" w:rsidRDefault="005C148F"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5.8</w:t>
      </w:r>
      <w:r w:rsidR="00D66E84" w:rsidRPr="0016541A">
        <w:rPr>
          <w:rFonts w:asciiTheme="minorHAnsi" w:hAnsiTheme="minorHAnsi" w:cstheme="minorHAnsi"/>
          <w:bCs/>
          <w:sz w:val="24"/>
          <w:szCs w:val="24"/>
        </w:rPr>
        <w:tab/>
      </w:r>
      <w:r w:rsidRPr="0016541A">
        <w:rPr>
          <w:rFonts w:asciiTheme="minorHAnsi" w:hAnsiTheme="minorHAnsi" w:cstheme="minorHAnsi"/>
          <w:bCs/>
          <w:sz w:val="24"/>
          <w:szCs w:val="24"/>
        </w:rPr>
        <w:t>General Principles</w:t>
      </w:r>
    </w:p>
    <w:p w14:paraId="1D5A2F51" w14:textId="77777777" w:rsidR="00540B0C" w:rsidRPr="00000E93" w:rsidRDefault="00540B0C" w:rsidP="004A30B3">
      <w:pPr>
        <w:jc w:val="both"/>
        <w:rPr>
          <w:rFonts w:asciiTheme="minorHAnsi" w:hAnsiTheme="minorHAnsi" w:cstheme="minorHAnsi"/>
          <w:b/>
          <w:sz w:val="24"/>
          <w:szCs w:val="24"/>
        </w:rPr>
      </w:pPr>
    </w:p>
    <w:p w14:paraId="45F7F900" w14:textId="77777777" w:rsidR="004B5646"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5.8.1</w:t>
      </w:r>
      <w:r>
        <w:rPr>
          <w:rFonts w:asciiTheme="minorHAnsi" w:hAnsiTheme="minorHAnsi" w:cstheme="minorHAnsi"/>
          <w:sz w:val="24"/>
          <w:szCs w:val="24"/>
        </w:rPr>
        <w:tab/>
      </w:r>
      <w:r w:rsidR="004A30B3" w:rsidRPr="00000E93">
        <w:rPr>
          <w:rFonts w:asciiTheme="minorHAnsi" w:hAnsiTheme="minorHAnsi" w:cstheme="minorHAnsi"/>
          <w:sz w:val="24"/>
          <w:szCs w:val="24"/>
        </w:rPr>
        <w:t>Ensure all customers receive fair and equal treatment regardless of disability, gender, age, race, ethnic or national origin, religious belief, marital status or sexual orientation.</w:t>
      </w:r>
    </w:p>
    <w:p w14:paraId="7AC95016" w14:textId="0FF41658"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5.8.2</w:t>
      </w:r>
      <w:r>
        <w:rPr>
          <w:rFonts w:asciiTheme="minorHAnsi" w:hAnsiTheme="minorHAnsi" w:cstheme="minorHAnsi"/>
          <w:sz w:val="24"/>
          <w:szCs w:val="24"/>
        </w:rPr>
        <w:tab/>
      </w:r>
      <w:r w:rsidR="004A30B3" w:rsidRPr="00000E93">
        <w:rPr>
          <w:rFonts w:asciiTheme="minorHAnsi" w:hAnsiTheme="minorHAnsi" w:cstheme="minorHAnsi"/>
          <w:sz w:val="24"/>
          <w:szCs w:val="24"/>
        </w:rPr>
        <w:t>Ensure that customers are advised of the amounts due and the date(s) by which they should be paid at the earliest opportunity and in a clear and concise fashion.</w:t>
      </w:r>
    </w:p>
    <w:p w14:paraId="181267E3" w14:textId="76E23A94"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5.8.3</w:t>
      </w:r>
      <w:r>
        <w:rPr>
          <w:rFonts w:asciiTheme="minorHAnsi" w:hAnsiTheme="minorHAnsi" w:cstheme="minorHAnsi"/>
          <w:sz w:val="24"/>
          <w:szCs w:val="24"/>
        </w:rPr>
        <w:tab/>
      </w:r>
      <w:r w:rsidR="004A30B3" w:rsidRPr="00000E93">
        <w:rPr>
          <w:rFonts w:asciiTheme="minorHAnsi" w:hAnsiTheme="minorHAnsi" w:cstheme="minorHAnsi"/>
          <w:sz w:val="24"/>
          <w:szCs w:val="24"/>
        </w:rPr>
        <w:t>Provide information on how to get assistance on every bill or invoice that is issued to afford customers the opportunity to address any potential concerns at the earliest opportunity.</w:t>
      </w:r>
    </w:p>
    <w:p w14:paraId="152827BD" w14:textId="6E24050A"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5.8.4</w:t>
      </w:r>
      <w:r>
        <w:rPr>
          <w:rFonts w:asciiTheme="minorHAnsi" w:hAnsiTheme="minorHAnsi" w:cstheme="minorHAnsi"/>
          <w:sz w:val="24"/>
          <w:szCs w:val="24"/>
        </w:rPr>
        <w:tab/>
      </w:r>
      <w:r w:rsidR="004A30B3" w:rsidRPr="00000E93">
        <w:rPr>
          <w:rFonts w:asciiTheme="minorHAnsi" w:hAnsiTheme="minorHAnsi" w:cstheme="minorHAnsi"/>
          <w:sz w:val="24"/>
          <w:szCs w:val="24"/>
        </w:rPr>
        <w:t>Where non-payment will/may lead to customer incurring additional charges the customer will be notified.</w:t>
      </w:r>
    </w:p>
    <w:p w14:paraId="408940F2" w14:textId="786A8B00"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5.8.5</w:t>
      </w:r>
      <w:r>
        <w:rPr>
          <w:rFonts w:asciiTheme="minorHAnsi" w:hAnsiTheme="minorHAnsi" w:cstheme="minorHAnsi"/>
          <w:sz w:val="24"/>
          <w:szCs w:val="24"/>
        </w:rPr>
        <w:tab/>
      </w:r>
      <w:r w:rsidR="004A30B3" w:rsidRPr="00000E93">
        <w:rPr>
          <w:rFonts w:asciiTheme="minorHAnsi" w:hAnsiTheme="minorHAnsi" w:cstheme="minorHAnsi"/>
          <w:sz w:val="24"/>
          <w:szCs w:val="24"/>
        </w:rPr>
        <w:t>When dealing with Income Collection and Debt Recovery, the Council will follow the principles outlined below:</w:t>
      </w:r>
    </w:p>
    <w:p w14:paraId="0B96216B" w14:textId="77777777" w:rsidR="00BF2370" w:rsidRDefault="00BF2370" w:rsidP="005C148F">
      <w:pPr>
        <w:ind w:left="1134" w:hanging="567"/>
        <w:jc w:val="both"/>
        <w:rPr>
          <w:rFonts w:asciiTheme="minorHAnsi" w:hAnsiTheme="minorHAnsi" w:cstheme="minorHAnsi"/>
          <w:sz w:val="24"/>
          <w:szCs w:val="24"/>
        </w:rPr>
      </w:pPr>
    </w:p>
    <w:p w14:paraId="6C8D6219" w14:textId="67A3A24C"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(a)</w:t>
      </w:r>
      <w:r w:rsidR="00316716">
        <w:rPr>
          <w:rFonts w:asciiTheme="minorHAnsi" w:hAnsiTheme="minorHAnsi" w:cstheme="minorHAnsi"/>
          <w:sz w:val="24"/>
          <w:szCs w:val="24"/>
        </w:rPr>
        <w:tab/>
      </w:r>
      <w:r w:rsidRPr="00000E93">
        <w:rPr>
          <w:rFonts w:asciiTheme="minorHAnsi" w:hAnsiTheme="minorHAnsi" w:cstheme="minorHAnsi"/>
          <w:sz w:val="24"/>
          <w:szCs w:val="24"/>
        </w:rPr>
        <w:t>Our action will be proportionate to the amount and frequency of the debt.</w:t>
      </w:r>
    </w:p>
    <w:p w14:paraId="06F93F4A" w14:textId="560782AF"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(b</w:t>
      </w:r>
      <w:r w:rsidR="00316716">
        <w:rPr>
          <w:rFonts w:asciiTheme="minorHAnsi" w:hAnsiTheme="minorHAnsi" w:cstheme="minorHAnsi"/>
          <w:sz w:val="24"/>
          <w:szCs w:val="24"/>
        </w:rPr>
        <w:t>)</w:t>
      </w:r>
      <w:r w:rsidR="00316716">
        <w:rPr>
          <w:rFonts w:asciiTheme="minorHAnsi" w:hAnsiTheme="minorHAnsi" w:cstheme="minorHAnsi"/>
          <w:sz w:val="24"/>
          <w:szCs w:val="24"/>
        </w:rPr>
        <w:tab/>
      </w:r>
      <w:r w:rsidRPr="00000E93">
        <w:rPr>
          <w:rFonts w:asciiTheme="minorHAnsi" w:hAnsiTheme="minorHAnsi" w:cstheme="minorHAnsi"/>
          <w:sz w:val="24"/>
          <w:szCs w:val="24"/>
        </w:rPr>
        <w:t>Our approach will be consistent and transparent.</w:t>
      </w:r>
    </w:p>
    <w:p w14:paraId="22FDA412" w14:textId="1E38699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(c)</w:t>
      </w:r>
      <w:r w:rsidR="00316716">
        <w:rPr>
          <w:rFonts w:asciiTheme="minorHAnsi" w:hAnsiTheme="minorHAnsi" w:cstheme="minorHAnsi"/>
          <w:sz w:val="24"/>
          <w:szCs w:val="24"/>
        </w:rPr>
        <w:tab/>
      </w:r>
      <w:r w:rsidRPr="00000E93">
        <w:rPr>
          <w:rFonts w:asciiTheme="minorHAnsi" w:hAnsiTheme="minorHAnsi" w:cstheme="minorHAnsi"/>
          <w:sz w:val="24"/>
          <w:szCs w:val="24"/>
        </w:rPr>
        <w:t>We will be firm and fair with each customer.</w:t>
      </w:r>
    </w:p>
    <w:p w14:paraId="778C0421" w14:textId="491AA4FD"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(d)</w:t>
      </w:r>
      <w:r w:rsidR="00316716">
        <w:rPr>
          <w:rFonts w:asciiTheme="minorHAnsi" w:hAnsiTheme="minorHAnsi" w:cstheme="minorHAnsi"/>
          <w:sz w:val="24"/>
          <w:szCs w:val="24"/>
        </w:rPr>
        <w:tab/>
      </w:r>
      <w:r w:rsidRPr="00000E93">
        <w:rPr>
          <w:rFonts w:asciiTheme="minorHAnsi" w:hAnsiTheme="minorHAnsi" w:cstheme="minorHAnsi"/>
          <w:sz w:val="24"/>
          <w:szCs w:val="24"/>
        </w:rPr>
        <w:t>Our manner will be courteous.</w:t>
      </w:r>
    </w:p>
    <w:p w14:paraId="51874BAA" w14:textId="03D2CD4D"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(e)</w:t>
      </w:r>
      <w:r w:rsidR="00316716">
        <w:rPr>
          <w:rFonts w:asciiTheme="minorHAnsi" w:hAnsiTheme="minorHAnsi" w:cstheme="minorHAnsi"/>
          <w:sz w:val="24"/>
          <w:szCs w:val="24"/>
        </w:rPr>
        <w:tab/>
      </w:r>
      <w:r w:rsidRPr="00000E93">
        <w:rPr>
          <w:rFonts w:asciiTheme="minorHAnsi" w:hAnsiTheme="minorHAnsi" w:cstheme="minorHAnsi"/>
          <w:sz w:val="24"/>
          <w:szCs w:val="24"/>
        </w:rPr>
        <w:t>We will encourage the customer to make early contact in respect of debt related matters.</w:t>
      </w:r>
    </w:p>
    <w:p w14:paraId="4E6EA554" w14:textId="09224C39"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(f)</w:t>
      </w:r>
      <w:r w:rsidR="00316716">
        <w:rPr>
          <w:rFonts w:asciiTheme="minorHAnsi" w:hAnsiTheme="minorHAnsi" w:cstheme="minorHAnsi"/>
          <w:sz w:val="24"/>
          <w:szCs w:val="24"/>
        </w:rPr>
        <w:tab/>
      </w:r>
      <w:r w:rsidRPr="00000E93">
        <w:rPr>
          <w:rFonts w:asciiTheme="minorHAnsi" w:hAnsiTheme="minorHAnsi" w:cstheme="minorHAnsi"/>
          <w:sz w:val="24"/>
          <w:szCs w:val="24"/>
        </w:rPr>
        <w:t>We will take the current economic climate and individual financial circumstances into account.</w:t>
      </w:r>
    </w:p>
    <w:p w14:paraId="05C968ED" w14:textId="3132E90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(g)</w:t>
      </w:r>
      <w:r w:rsidR="00316716">
        <w:rPr>
          <w:rFonts w:asciiTheme="minorHAnsi" w:hAnsiTheme="minorHAnsi" w:cstheme="minorHAnsi"/>
          <w:sz w:val="24"/>
          <w:szCs w:val="24"/>
        </w:rPr>
        <w:tab/>
      </w:r>
      <w:r w:rsidRPr="00000E93">
        <w:rPr>
          <w:rFonts w:asciiTheme="minorHAnsi" w:hAnsiTheme="minorHAnsi" w:cstheme="minorHAnsi"/>
          <w:sz w:val="24"/>
          <w:szCs w:val="24"/>
        </w:rPr>
        <w:t>We will write in plain English.</w:t>
      </w:r>
    </w:p>
    <w:p w14:paraId="1ACB04AC" w14:textId="360D243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(h)</w:t>
      </w:r>
      <w:r w:rsidR="00316716">
        <w:rPr>
          <w:rFonts w:asciiTheme="minorHAnsi" w:hAnsiTheme="minorHAnsi" w:cstheme="minorHAnsi"/>
          <w:sz w:val="24"/>
          <w:szCs w:val="24"/>
        </w:rPr>
        <w:tab/>
      </w:r>
      <w:r w:rsidRPr="00000E93">
        <w:rPr>
          <w:rFonts w:asciiTheme="minorHAnsi" w:hAnsiTheme="minorHAnsi" w:cstheme="minorHAnsi"/>
          <w:sz w:val="24"/>
          <w:szCs w:val="24"/>
        </w:rPr>
        <w:t>We will provide assistance for people who have language or sensory communication difficulties.</w:t>
      </w:r>
    </w:p>
    <w:p w14:paraId="797EF347" w14:textId="1A291B68"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w:t>
      </w:r>
      <w:proofErr w:type="spellStart"/>
      <w:r w:rsidRPr="00000E93">
        <w:rPr>
          <w:rFonts w:asciiTheme="minorHAnsi" w:hAnsiTheme="minorHAnsi" w:cstheme="minorHAnsi"/>
          <w:sz w:val="24"/>
          <w:szCs w:val="24"/>
        </w:rPr>
        <w:t>i</w:t>
      </w:r>
      <w:proofErr w:type="spellEnd"/>
      <w:r w:rsidRPr="00000E93">
        <w:rPr>
          <w:rFonts w:asciiTheme="minorHAnsi" w:hAnsiTheme="minorHAnsi" w:cstheme="minorHAnsi"/>
          <w:sz w:val="24"/>
          <w:szCs w:val="24"/>
        </w:rPr>
        <w:t>)</w:t>
      </w:r>
      <w:r w:rsidR="00316716">
        <w:rPr>
          <w:rFonts w:asciiTheme="minorHAnsi" w:hAnsiTheme="minorHAnsi" w:cstheme="minorHAnsi"/>
          <w:sz w:val="24"/>
          <w:szCs w:val="24"/>
        </w:rPr>
        <w:tab/>
      </w:r>
      <w:r w:rsidRPr="00000E93">
        <w:rPr>
          <w:rFonts w:asciiTheme="minorHAnsi" w:hAnsiTheme="minorHAnsi" w:cstheme="minorHAnsi"/>
          <w:sz w:val="24"/>
          <w:szCs w:val="24"/>
        </w:rPr>
        <w:t>We provide appropriate support to any customer who requires further assistance.</w:t>
      </w:r>
    </w:p>
    <w:p w14:paraId="1647DEDC" w14:textId="260B4A2B"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(j)</w:t>
      </w:r>
      <w:r w:rsidR="00316716">
        <w:rPr>
          <w:rFonts w:asciiTheme="minorHAnsi" w:hAnsiTheme="minorHAnsi" w:cstheme="minorHAnsi"/>
          <w:sz w:val="24"/>
          <w:szCs w:val="24"/>
        </w:rPr>
        <w:tab/>
      </w:r>
      <w:r w:rsidRPr="00000E93">
        <w:rPr>
          <w:rFonts w:asciiTheme="minorHAnsi" w:hAnsiTheme="minorHAnsi" w:cstheme="minorHAnsi"/>
          <w:sz w:val="24"/>
          <w:szCs w:val="24"/>
        </w:rPr>
        <w:t>Where disputes arise, these will be investigated fairly and timeously with outcomes explained.</w:t>
      </w:r>
    </w:p>
    <w:p w14:paraId="5E3D5F55" w14:textId="00ADC92C" w:rsidR="004A30B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(k)</w:t>
      </w:r>
      <w:r w:rsidR="00316716">
        <w:rPr>
          <w:rFonts w:asciiTheme="minorHAnsi" w:hAnsiTheme="minorHAnsi" w:cstheme="minorHAnsi"/>
          <w:sz w:val="24"/>
          <w:szCs w:val="24"/>
        </w:rPr>
        <w:tab/>
      </w:r>
      <w:r w:rsidRPr="00000E93">
        <w:rPr>
          <w:rFonts w:asciiTheme="minorHAnsi" w:hAnsiTheme="minorHAnsi" w:cstheme="minorHAnsi"/>
          <w:sz w:val="24"/>
          <w:szCs w:val="24"/>
        </w:rPr>
        <w:t>We will respect and protect the customer’s rights throughout the process.</w:t>
      </w:r>
    </w:p>
    <w:p w14:paraId="52D59AE2" w14:textId="77777777" w:rsidR="00BF2370" w:rsidRPr="00000E93" w:rsidRDefault="00BF2370" w:rsidP="005C148F">
      <w:pPr>
        <w:ind w:left="1134" w:hanging="567"/>
        <w:jc w:val="both"/>
        <w:rPr>
          <w:rFonts w:asciiTheme="minorHAnsi" w:hAnsiTheme="minorHAnsi" w:cstheme="minorHAnsi"/>
          <w:sz w:val="24"/>
          <w:szCs w:val="24"/>
        </w:rPr>
      </w:pPr>
    </w:p>
    <w:p w14:paraId="737F2FAB" w14:textId="36778F0A" w:rsidR="004A30B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5.8.6</w:t>
      </w:r>
      <w:r w:rsidR="004A30B3" w:rsidRPr="00000E93">
        <w:rPr>
          <w:rFonts w:asciiTheme="minorHAnsi" w:hAnsiTheme="minorHAnsi" w:cstheme="minorHAnsi"/>
          <w:sz w:val="24"/>
          <w:szCs w:val="24"/>
        </w:rPr>
        <w:tab/>
        <w:t xml:space="preserve">We will resolve debt problems pro-actively at the earliest opportunity to help customers to </w:t>
      </w:r>
      <w:proofErr w:type="spellStart"/>
      <w:r w:rsidR="004A30B3" w:rsidRPr="00000E93">
        <w:rPr>
          <w:rFonts w:asciiTheme="minorHAnsi" w:hAnsiTheme="minorHAnsi" w:cstheme="minorHAnsi"/>
          <w:sz w:val="24"/>
          <w:szCs w:val="24"/>
        </w:rPr>
        <w:t>maximise</w:t>
      </w:r>
      <w:proofErr w:type="spellEnd"/>
      <w:r w:rsidR="004A30B3" w:rsidRPr="00000E93">
        <w:rPr>
          <w:rFonts w:asciiTheme="minorHAnsi" w:hAnsiTheme="minorHAnsi" w:cstheme="minorHAnsi"/>
          <w:sz w:val="24"/>
          <w:szCs w:val="24"/>
        </w:rPr>
        <w:t xml:space="preserve"> their income and alleviate financial hardship.</w:t>
      </w:r>
    </w:p>
    <w:p w14:paraId="00F7CC0B" w14:textId="77777777" w:rsidR="00BF2370" w:rsidRPr="00000E93" w:rsidRDefault="00BF2370" w:rsidP="00413438">
      <w:pPr>
        <w:ind w:left="851" w:hanging="851"/>
        <w:jc w:val="both"/>
        <w:rPr>
          <w:rFonts w:asciiTheme="minorHAnsi" w:hAnsiTheme="minorHAnsi" w:cstheme="minorHAnsi"/>
          <w:sz w:val="24"/>
          <w:szCs w:val="24"/>
        </w:rPr>
      </w:pPr>
    </w:p>
    <w:p w14:paraId="7154B39F" w14:textId="08E1E4EC"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5.8.7</w:t>
      </w:r>
      <w:r>
        <w:rPr>
          <w:rFonts w:asciiTheme="minorHAnsi" w:hAnsiTheme="minorHAnsi" w:cstheme="minorHAnsi"/>
          <w:sz w:val="24"/>
          <w:szCs w:val="24"/>
        </w:rPr>
        <w:tab/>
      </w:r>
      <w:r w:rsidR="004A30B3" w:rsidRPr="00000E93">
        <w:rPr>
          <w:rFonts w:asciiTheme="minorHAnsi" w:hAnsiTheme="minorHAnsi" w:cstheme="minorHAnsi"/>
          <w:sz w:val="24"/>
          <w:szCs w:val="24"/>
        </w:rPr>
        <w:t>We will take a firm but fair approach to recovery and enforcement, offering help and support to all customers experiencing financial difficulties at each stage of the collection and recovery process.</w:t>
      </w:r>
    </w:p>
    <w:p w14:paraId="20C8191E" w14:textId="77777777" w:rsidR="00BF2370" w:rsidRPr="00000E93" w:rsidRDefault="00BF2370" w:rsidP="00413438">
      <w:pPr>
        <w:ind w:left="851" w:hanging="851"/>
        <w:jc w:val="both"/>
        <w:rPr>
          <w:rFonts w:asciiTheme="minorHAnsi" w:hAnsiTheme="minorHAnsi" w:cstheme="minorHAnsi"/>
          <w:sz w:val="24"/>
          <w:szCs w:val="24"/>
        </w:rPr>
      </w:pPr>
    </w:p>
    <w:p w14:paraId="597BC861" w14:textId="5D36E389"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5.8.8</w:t>
      </w:r>
      <w:r>
        <w:rPr>
          <w:rFonts w:asciiTheme="minorHAnsi" w:hAnsiTheme="minorHAnsi" w:cstheme="minorHAnsi"/>
          <w:sz w:val="24"/>
          <w:szCs w:val="24"/>
        </w:rPr>
        <w:tab/>
      </w:r>
      <w:r w:rsidR="004A30B3" w:rsidRPr="00000E93">
        <w:rPr>
          <w:rFonts w:asciiTheme="minorHAnsi" w:hAnsiTheme="minorHAnsi" w:cstheme="minorHAnsi"/>
          <w:sz w:val="24"/>
          <w:szCs w:val="24"/>
        </w:rPr>
        <w:t>Wherever possible, we will seek solutions, so the customer is better able to manage their finances and meet future liabilities. We will provide benefit and debt advice where appropriate, and thereafter, if necessary refer the customer to third parties for specialist Money Advice, such as Aberdeen City Council, Financial Inclusion Team, Shelter and Citizens Advice Bureau.</w:t>
      </w:r>
    </w:p>
    <w:p w14:paraId="09B01ED1" w14:textId="77777777" w:rsidR="00BF2370" w:rsidRPr="00000E93" w:rsidRDefault="00BF2370" w:rsidP="00413438">
      <w:pPr>
        <w:ind w:left="851" w:hanging="851"/>
        <w:jc w:val="both"/>
        <w:rPr>
          <w:rFonts w:asciiTheme="minorHAnsi" w:hAnsiTheme="minorHAnsi" w:cstheme="minorHAnsi"/>
          <w:sz w:val="24"/>
          <w:szCs w:val="24"/>
        </w:rPr>
      </w:pPr>
    </w:p>
    <w:p w14:paraId="7CC3278C" w14:textId="0439833C"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5.8.9</w:t>
      </w:r>
      <w:r>
        <w:rPr>
          <w:rFonts w:asciiTheme="minorHAnsi" w:hAnsiTheme="minorHAnsi" w:cstheme="minorHAnsi"/>
          <w:sz w:val="24"/>
          <w:szCs w:val="24"/>
        </w:rPr>
        <w:tab/>
      </w:r>
      <w:r w:rsidR="004A30B3" w:rsidRPr="00000E93">
        <w:rPr>
          <w:rFonts w:asciiTheme="minorHAnsi" w:hAnsiTheme="minorHAnsi" w:cstheme="minorHAnsi"/>
          <w:sz w:val="24"/>
          <w:szCs w:val="24"/>
        </w:rPr>
        <w:t>There may be instances where court action will be taken against the debtor specific to each income stream in terms of legislation.</w:t>
      </w:r>
    </w:p>
    <w:p w14:paraId="04C1918E" w14:textId="77777777" w:rsidR="00BF2370" w:rsidRPr="00000E93" w:rsidRDefault="00BF2370" w:rsidP="00413438">
      <w:pPr>
        <w:ind w:left="851" w:hanging="851"/>
        <w:jc w:val="both"/>
        <w:rPr>
          <w:rFonts w:asciiTheme="minorHAnsi" w:hAnsiTheme="minorHAnsi" w:cstheme="minorHAnsi"/>
          <w:sz w:val="24"/>
          <w:szCs w:val="24"/>
        </w:rPr>
      </w:pPr>
    </w:p>
    <w:p w14:paraId="65D11ECB" w14:textId="77777777" w:rsidR="004A30B3" w:rsidRDefault="004A30B3" w:rsidP="00065A39">
      <w:pPr>
        <w:ind w:left="851"/>
        <w:jc w:val="both"/>
        <w:rPr>
          <w:rFonts w:asciiTheme="minorHAnsi" w:hAnsiTheme="minorHAnsi" w:cstheme="minorHAnsi"/>
          <w:sz w:val="24"/>
          <w:szCs w:val="24"/>
        </w:rPr>
      </w:pPr>
      <w:r w:rsidRPr="00000E93">
        <w:rPr>
          <w:rFonts w:asciiTheme="minorHAnsi" w:hAnsiTheme="minorHAnsi" w:cstheme="minorHAnsi"/>
          <w:sz w:val="24"/>
          <w:szCs w:val="24"/>
        </w:rPr>
        <w:t>For Council owned properties, court action may also include eviction proceedings. If necessary the Council will refer the customer to third parties for specialist advice, such as Shelter.</w:t>
      </w:r>
    </w:p>
    <w:p w14:paraId="2043E33D" w14:textId="77777777" w:rsidR="00BF2370" w:rsidRPr="00000E93" w:rsidRDefault="00BF2370" w:rsidP="00413438">
      <w:pPr>
        <w:ind w:left="851" w:hanging="851"/>
        <w:jc w:val="both"/>
        <w:rPr>
          <w:rFonts w:asciiTheme="minorHAnsi" w:hAnsiTheme="minorHAnsi" w:cstheme="minorHAnsi"/>
          <w:sz w:val="24"/>
          <w:szCs w:val="24"/>
        </w:rPr>
      </w:pPr>
    </w:p>
    <w:p w14:paraId="2297322E" w14:textId="38FA2316" w:rsidR="004A30B3" w:rsidRPr="00000E9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5.8.10</w:t>
      </w:r>
      <w:r>
        <w:rPr>
          <w:rFonts w:asciiTheme="minorHAnsi" w:hAnsiTheme="minorHAnsi" w:cstheme="minorHAnsi"/>
          <w:sz w:val="24"/>
          <w:szCs w:val="24"/>
        </w:rPr>
        <w:tab/>
      </w:r>
      <w:r w:rsidR="004A30B3" w:rsidRPr="00000E93">
        <w:rPr>
          <w:rFonts w:asciiTheme="minorHAnsi" w:hAnsiTheme="minorHAnsi" w:cstheme="minorHAnsi"/>
          <w:sz w:val="24"/>
          <w:szCs w:val="24"/>
        </w:rPr>
        <w:t>Aberdeen City Council may appoint Debt Collection and Sheriff Officer Service to assist in recovering outstanding debt where it has been unable to enter into any repayment schedule with the customer. This will be carried out in compliance within the procedure and legislation covering each debt stream.</w:t>
      </w:r>
    </w:p>
    <w:p w14:paraId="54025A05" w14:textId="77777777" w:rsidR="00540B0C" w:rsidRPr="00000E93" w:rsidRDefault="00540B0C" w:rsidP="00413438">
      <w:pPr>
        <w:ind w:left="851" w:hanging="851"/>
        <w:jc w:val="both"/>
        <w:rPr>
          <w:rFonts w:asciiTheme="minorHAnsi" w:hAnsiTheme="minorHAnsi" w:cstheme="minorHAnsi"/>
          <w:sz w:val="24"/>
          <w:szCs w:val="24"/>
        </w:rPr>
      </w:pPr>
    </w:p>
    <w:p w14:paraId="1D6CDFC9" w14:textId="7BB74488" w:rsidR="004A30B3" w:rsidRPr="0016541A" w:rsidRDefault="004A30B3"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w:t>
      </w:r>
      <w:r w:rsidR="005C148F" w:rsidRPr="0016541A">
        <w:rPr>
          <w:rFonts w:asciiTheme="minorHAnsi" w:hAnsiTheme="minorHAnsi" w:cstheme="minorHAnsi"/>
          <w:bCs/>
          <w:sz w:val="24"/>
          <w:szCs w:val="24"/>
        </w:rPr>
        <w:t>9</w:t>
      </w:r>
      <w:r w:rsidR="00D64DC3" w:rsidRPr="0016541A">
        <w:rPr>
          <w:rFonts w:asciiTheme="minorHAnsi" w:hAnsiTheme="minorHAnsi" w:cstheme="minorHAnsi"/>
          <w:bCs/>
          <w:sz w:val="24"/>
          <w:szCs w:val="24"/>
        </w:rPr>
        <w:tab/>
      </w:r>
      <w:r w:rsidRPr="0016541A">
        <w:rPr>
          <w:rFonts w:asciiTheme="minorHAnsi" w:hAnsiTheme="minorHAnsi" w:cstheme="minorHAnsi"/>
          <w:bCs/>
          <w:sz w:val="24"/>
          <w:szCs w:val="24"/>
        </w:rPr>
        <w:t>BANKRUPTCY/LIQUIDATION</w:t>
      </w:r>
    </w:p>
    <w:p w14:paraId="4EF71C98" w14:textId="77777777" w:rsidR="00540B0C" w:rsidRPr="00000E93" w:rsidRDefault="00540B0C" w:rsidP="00413438">
      <w:pPr>
        <w:ind w:left="851" w:hanging="851"/>
        <w:jc w:val="both"/>
        <w:rPr>
          <w:rFonts w:asciiTheme="minorHAnsi" w:hAnsiTheme="minorHAnsi" w:cstheme="minorHAnsi"/>
          <w:b/>
          <w:sz w:val="24"/>
          <w:szCs w:val="24"/>
        </w:rPr>
      </w:pPr>
    </w:p>
    <w:p w14:paraId="74D1EA06" w14:textId="6B4AE0F7" w:rsidR="004A30B3" w:rsidRPr="00000E93" w:rsidRDefault="004A30B3" w:rsidP="00413438">
      <w:pPr>
        <w:ind w:left="851" w:hanging="851"/>
        <w:jc w:val="both"/>
        <w:rPr>
          <w:rFonts w:asciiTheme="minorHAnsi" w:hAnsiTheme="minorHAnsi" w:cstheme="minorHAnsi"/>
          <w:sz w:val="24"/>
          <w:szCs w:val="24"/>
        </w:rPr>
      </w:pPr>
      <w:r w:rsidRPr="00000E93">
        <w:rPr>
          <w:rFonts w:asciiTheme="minorHAnsi" w:hAnsiTheme="minorHAnsi" w:cstheme="minorHAnsi"/>
          <w:sz w:val="24"/>
          <w:szCs w:val="24"/>
        </w:rPr>
        <w:t>5.</w:t>
      </w:r>
      <w:r w:rsidR="0016541A">
        <w:rPr>
          <w:rFonts w:asciiTheme="minorHAnsi" w:hAnsiTheme="minorHAnsi" w:cstheme="minorHAnsi"/>
          <w:sz w:val="24"/>
          <w:szCs w:val="24"/>
        </w:rPr>
        <w:t>9.1</w:t>
      </w:r>
      <w:r w:rsidRPr="00000E93">
        <w:rPr>
          <w:rFonts w:asciiTheme="minorHAnsi" w:hAnsiTheme="minorHAnsi" w:cstheme="minorHAnsi"/>
          <w:sz w:val="24"/>
          <w:szCs w:val="24"/>
        </w:rPr>
        <w:tab/>
        <w:t xml:space="preserve">In certain circumstances, and if sufficient assets exist to meet the outstanding debt the Council will petition for Bankruptcy or Liquidation. This is usually to be </w:t>
      </w:r>
      <w:proofErr w:type="spellStart"/>
      <w:r w:rsidRPr="00000E93">
        <w:rPr>
          <w:rFonts w:asciiTheme="minorHAnsi" w:hAnsiTheme="minorHAnsi" w:cstheme="minorHAnsi"/>
          <w:sz w:val="24"/>
          <w:szCs w:val="24"/>
        </w:rPr>
        <w:t>utilised</w:t>
      </w:r>
      <w:proofErr w:type="spellEnd"/>
      <w:r w:rsidRPr="00000E93">
        <w:rPr>
          <w:rFonts w:asciiTheme="minorHAnsi" w:hAnsiTheme="minorHAnsi" w:cstheme="minorHAnsi"/>
          <w:sz w:val="24"/>
          <w:szCs w:val="24"/>
        </w:rPr>
        <w:t xml:space="preserve"> as a last resort, where other methods of recovery are considered inappropriate or have failed.</w:t>
      </w:r>
    </w:p>
    <w:p w14:paraId="176BE989" w14:textId="77777777" w:rsidR="00540B0C" w:rsidRPr="00000E93" w:rsidRDefault="00540B0C" w:rsidP="00413438">
      <w:pPr>
        <w:ind w:left="851" w:hanging="851"/>
        <w:jc w:val="both"/>
        <w:rPr>
          <w:rFonts w:asciiTheme="minorHAnsi" w:hAnsiTheme="minorHAnsi" w:cstheme="minorHAnsi"/>
          <w:sz w:val="24"/>
          <w:szCs w:val="24"/>
        </w:rPr>
      </w:pPr>
    </w:p>
    <w:p w14:paraId="340BD760" w14:textId="1B966C90" w:rsidR="004A30B3" w:rsidRPr="0016541A" w:rsidRDefault="005C148F"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5.10</w:t>
      </w:r>
      <w:r w:rsidR="00D64DC3" w:rsidRPr="0016541A">
        <w:rPr>
          <w:rFonts w:asciiTheme="minorHAnsi" w:hAnsiTheme="minorHAnsi" w:cstheme="minorHAnsi"/>
          <w:bCs/>
          <w:sz w:val="24"/>
          <w:szCs w:val="24"/>
        </w:rPr>
        <w:tab/>
      </w:r>
      <w:r w:rsidR="004A30B3" w:rsidRPr="0016541A">
        <w:rPr>
          <w:rFonts w:asciiTheme="minorHAnsi" w:hAnsiTheme="minorHAnsi" w:cstheme="minorHAnsi"/>
          <w:bCs/>
          <w:sz w:val="24"/>
          <w:szCs w:val="24"/>
        </w:rPr>
        <w:t>HIERARCHY OF DEBT</w:t>
      </w:r>
    </w:p>
    <w:p w14:paraId="4A36A7BB" w14:textId="77777777" w:rsidR="00540B0C" w:rsidRPr="00000E93" w:rsidRDefault="00540B0C" w:rsidP="00413438">
      <w:pPr>
        <w:ind w:left="851" w:hanging="851"/>
        <w:jc w:val="both"/>
        <w:rPr>
          <w:rFonts w:asciiTheme="minorHAnsi" w:hAnsiTheme="minorHAnsi" w:cstheme="minorHAnsi"/>
          <w:b/>
          <w:sz w:val="24"/>
          <w:szCs w:val="24"/>
        </w:rPr>
      </w:pPr>
    </w:p>
    <w:p w14:paraId="455246A1" w14:textId="40EFDA71"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5.10.1</w:t>
      </w:r>
      <w:r w:rsidR="004A30B3" w:rsidRPr="00000E93">
        <w:rPr>
          <w:rFonts w:asciiTheme="minorHAnsi" w:hAnsiTheme="minorHAnsi" w:cstheme="minorHAnsi"/>
          <w:sz w:val="24"/>
          <w:szCs w:val="24"/>
        </w:rPr>
        <w:tab/>
        <w:t xml:space="preserve"> In the first instance an agreement will be sought from the customer to maintain current/future payments for liabilities. </w:t>
      </w:r>
    </w:p>
    <w:p w14:paraId="4F147F7B" w14:textId="77777777" w:rsidR="00413438" w:rsidRPr="00000E93" w:rsidRDefault="00413438" w:rsidP="00413438">
      <w:pPr>
        <w:ind w:left="851" w:hanging="851"/>
        <w:jc w:val="both"/>
        <w:rPr>
          <w:rFonts w:asciiTheme="minorHAnsi" w:hAnsiTheme="minorHAnsi" w:cstheme="minorHAnsi"/>
          <w:sz w:val="24"/>
          <w:szCs w:val="24"/>
        </w:rPr>
      </w:pPr>
    </w:p>
    <w:p w14:paraId="006C76A5" w14:textId="2FB665D3" w:rsidR="004A30B3" w:rsidRPr="00000E9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5.10.2</w:t>
      </w:r>
      <w:r>
        <w:rPr>
          <w:rFonts w:asciiTheme="minorHAnsi" w:hAnsiTheme="minorHAnsi" w:cstheme="minorHAnsi"/>
          <w:sz w:val="24"/>
          <w:szCs w:val="24"/>
        </w:rPr>
        <w:tab/>
      </w:r>
      <w:r w:rsidR="004A30B3" w:rsidRPr="00000E93">
        <w:rPr>
          <w:rFonts w:asciiTheme="minorHAnsi" w:hAnsiTheme="minorHAnsi" w:cstheme="minorHAnsi"/>
          <w:sz w:val="24"/>
          <w:szCs w:val="24"/>
        </w:rPr>
        <w:t>Where arrears have accrued for more than one income stream then one affordable arrangement will be sought, in the following order:</w:t>
      </w:r>
    </w:p>
    <w:p w14:paraId="5C10377C"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Rent</w:t>
      </w:r>
    </w:p>
    <w:p w14:paraId="752D7BF1"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Council Tax including Water and Waste Water</w:t>
      </w:r>
    </w:p>
    <w:p w14:paraId="6CF8C76E"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Non-Domestic Rates</w:t>
      </w:r>
    </w:p>
    <w:p w14:paraId="1F07C2F8"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Housing Benefit Overpayments</w:t>
      </w:r>
    </w:p>
    <w:p w14:paraId="07CF6F4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Discretionary Housing Payments</w:t>
      </w:r>
    </w:p>
    <w:p w14:paraId="3BEBA4D8"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Former Tenancy Arrears</w:t>
      </w:r>
    </w:p>
    <w:p w14:paraId="5A1FCDF4"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Legal Expenses - Rent</w:t>
      </w:r>
    </w:p>
    <w:p w14:paraId="112D0187"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Penalty Charge Notices (Parking)</w:t>
      </w:r>
    </w:p>
    <w:p w14:paraId="06A0638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Bus Lanes Enforcement Charge Notices</w:t>
      </w:r>
    </w:p>
    <w:p w14:paraId="5215D59A"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Service Income</w:t>
      </w:r>
    </w:p>
    <w:p w14:paraId="2AB0665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Business Improvement District</w:t>
      </w:r>
    </w:p>
    <w:p w14:paraId="4C51DE15" w14:textId="77777777" w:rsidR="004A30B3" w:rsidRPr="00000E93" w:rsidRDefault="004A30B3" w:rsidP="004A30B3">
      <w:pPr>
        <w:jc w:val="both"/>
        <w:rPr>
          <w:rFonts w:asciiTheme="minorHAnsi" w:hAnsiTheme="minorHAnsi" w:cstheme="minorHAnsi"/>
          <w:sz w:val="24"/>
          <w:szCs w:val="24"/>
        </w:rPr>
      </w:pPr>
    </w:p>
    <w:p w14:paraId="7BC1AF5B" w14:textId="7D47B2EC" w:rsidR="004A30B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3</w:t>
      </w:r>
      <w:r w:rsidR="004A30B3" w:rsidRPr="00000E93">
        <w:rPr>
          <w:rFonts w:asciiTheme="minorHAnsi" w:hAnsiTheme="minorHAnsi" w:cstheme="minorHAnsi"/>
          <w:sz w:val="24"/>
          <w:szCs w:val="24"/>
        </w:rPr>
        <w:tab/>
        <w:t xml:space="preserve">For Council house tenants, the aim is to support and sustain their tenancy, by </w:t>
      </w:r>
      <w:proofErr w:type="spellStart"/>
      <w:r w:rsidR="004A30B3" w:rsidRPr="00000E93">
        <w:rPr>
          <w:rFonts w:asciiTheme="minorHAnsi" w:hAnsiTheme="minorHAnsi" w:cstheme="minorHAnsi"/>
          <w:sz w:val="24"/>
          <w:szCs w:val="24"/>
        </w:rPr>
        <w:t>prioritisation</w:t>
      </w:r>
      <w:proofErr w:type="spellEnd"/>
      <w:r w:rsidR="004A30B3" w:rsidRPr="00000E93">
        <w:rPr>
          <w:rFonts w:asciiTheme="minorHAnsi" w:hAnsiTheme="minorHAnsi" w:cstheme="minorHAnsi"/>
          <w:sz w:val="24"/>
          <w:szCs w:val="24"/>
        </w:rPr>
        <w:t xml:space="preserve"> of rent payments while at the same time allowing other Council debts to be reduced.</w:t>
      </w:r>
    </w:p>
    <w:p w14:paraId="69DA6729" w14:textId="77777777" w:rsidR="00413438" w:rsidRPr="00000E93" w:rsidRDefault="00413438" w:rsidP="000F5417">
      <w:pPr>
        <w:ind w:left="851" w:hanging="851"/>
        <w:jc w:val="both"/>
        <w:rPr>
          <w:rFonts w:asciiTheme="minorHAnsi" w:hAnsiTheme="minorHAnsi" w:cstheme="minorHAnsi"/>
          <w:sz w:val="24"/>
          <w:szCs w:val="24"/>
        </w:rPr>
      </w:pPr>
    </w:p>
    <w:p w14:paraId="50712D32" w14:textId="5F7F8A0F"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5.10.4</w:t>
      </w:r>
      <w:r w:rsidR="004A30B3" w:rsidRPr="00000E93">
        <w:rPr>
          <w:rFonts w:asciiTheme="minorHAnsi" w:hAnsiTheme="minorHAnsi" w:cstheme="minorHAnsi"/>
          <w:sz w:val="24"/>
          <w:szCs w:val="24"/>
        </w:rPr>
        <w:tab/>
        <w:t>The above hierarchy of debt may be varied depending on the amount of debt for each income stream and where Aberdeen City Council considers the repayments could be more fairly apportioned, as agreed with the customer.</w:t>
      </w:r>
    </w:p>
    <w:p w14:paraId="2918B2F3" w14:textId="77777777" w:rsidR="00413438" w:rsidRDefault="00413438" w:rsidP="000F5417">
      <w:pPr>
        <w:ind w:left="851" w:hanging="851"/>
        <w:jc w:val="both"/>
        <w:rPr>
          <w:rFonts w:asciiTheme="minorHAnsi" w:hAnsiTheme="minorHAnsi" w:cstheme="minorHAnsi"/>
          <w:sz w:val="24"/>
          <w:szCs w:val="24"/>
        </w:rPr>
      </w:pPr>
    </w:p>
    <w:p w14:paraId="20DFA9D0" w14:textId="65FCAA28"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5</w:t>
      </w:r>
      <w:r w:rsidR="004A30B3" w:rsidRPr="00000E93">
        <w:rPr>
          <w:rFonts w:asciiTheme="minorHAnsi" w:hAnsiTheme="minorHAnsi" w:cstheme="minorHAnsi"/>
          <w:sz w:val="24"/>
          <w:szCs w:val="24"/>
        </w:rPr>
        <w:tab/>
        <w:t>Where a payment arrangement is in place and only partially paid, Rent and Council Tax will take priority over other debt types.</w:t>
      </w:r>
    </w:p>
    <w:p w14:paraId="1636909B" w14:textId="77777777" w:rsidR="00413438" w:rsidRDefault="00413438" w:rsidP="000F5417">
      <w:pPr>
        <w:ind w:left="851" w:hanging="851"/>
        <w:jc w:val="both"/>
        <w:rPr>
          <w:rFonts w:asciiTheme="minorHAnsi" w:hAnsiTheme="minorHAnsi" w:cstheme="minorHAnsi"/>
          <w:sz w:val="24"/>
          <w:szCs w:val="24"/>
        </w:rPr>
      </w:pPr>
    </w:p>
    <w:p w14:paraId="3F825173" w14:textId="3395D5C4"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5.10.6</w:t>
      </w:r>
      <w:r w:rsidR="004A30B3" w:rsidRPr="00000E93">
        <w:rPr>
          <w:rFonts w:asciiTheme="minorHAnsi" w:hAnsiTheme="minorHAnsi" w:cstheme="minorHAnsi"/>
          <w:sz w:val="24"/>
          <w:szCs w:val="24"/>
        </w:rPr>
        <w:tab/>
        <w:t>Where the payment arrangement is not maintained and where re–negotiation has failed, then Aberdeen City Council will pursue each debt using the recovery methods, procedures and legislation applicable to that income stream.</w:t>
      </w:r>
    </w:p>
    <w:p w14:paraId="74FA8049" w14:textId="77777777" w:rsidR="00413438" w:rsidRDefault="00413438" w:rsidP="000F5417">
      <w:pPr>
        <w:ind w:left="851" w:hanging="851"/>
        <w:jc w:val="both"/>
        <w:rPr>
          <w:rFonts w:asciiTheme="minorHAnsi" w:hAnsiTheme="minorHAnsi" w:cstheme="minorHAnsi"/>
          <w:sz w:val="24"/>
          <w:szCs w:val="24"/>
        </w:rPr>
      </w:pPr>
    </w:p>
    <w:p w14:paraId="057B8E29" w14:textId="465639F7"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.7</w:t>
      </w:r>
      <w:r w:rsidR="004A30B3" w:rsidRPr="00000E93">
        <w:rPr>
          <w:rFonts w:asciiTheme="minorHAnsi" w:hAnsiTheme="minorHAnsi" w:cstheme="minorHAnsi"/>
          <w:sz w:val="24"/>
          <w:szCs w:val="24"/>
        </w:rPr>
        <w:tab/>
        <w:t>If at any stage, the customer enters into a new payment arrangement with the Council the recovery process will be suspended, but any statutory penalties already applied will remain.</w:t>
      </w:r>
    </w:p>
    <w:p w14:paraId="46987E56" w14:textId="77777777" w:rsidR="00413438" w:rsidRDefault="00413438" w:rsidP="000F5417">
      <w:pPr>
        <w:ind w:left="851" w:hanging="851"/>
        <w:jc w:val="both"/>
        <w:rPr>
          <w:rFonts w:asciiTheme="minorHAnsi" w:hAnsiTheme="minorHAnsi" w:cstheme="minorHAnsi"/>
          <w:sz w:val="24"/>
          <w:szCs w:val="24"/>
        </w:rPr>
      </w:pPr>
    </w:p>
    <w:p w14:paraId="70096527" w14:textId="49185C44"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.8</w:t>
      </w:r>
      <w:r w:rsidR="004A30B3" w:rsidRPr="00000E93">
        <w:rPr>
          <w:rFonts w:asciiTheme="minorHAnsi" w:hAnsiTheme="minorHAnsi" w:cstheme="minorHAnsi"/>
          <w:sz w:val="24"/>
          <w:szCs w:val="24"/>
        </w:rPr>
        <w:tab/>
        <w:t>Housing Benefit overpayments will be recovered in accordance with the relevant statutory provisions operated by the Department for Work and Pensions (DWP).</w:t>
      </w:r>
    </w:p>
    <w:p w14:paraId="337A7417" w14:textId="77777777" w:rsidR="004A30B3" w:rsidRPr="00000E93" w:rsidRDefault="004A30B3" w:rsidP="004A30B3">
      <w:pPr>
        <w:ind w:left="720" w:hanging="720"/>
        <w:jc w:val="both"/>
        <w:rPr>
          <w:rFonts w:asciiTheme="minorHAnsi" w:hAnsiTheme="minorHAnsi" w:cstheme="minorHAnsi"/>
          <w:sz w:val="24"/>
          <w:szCs w:val="24"/>
        </w:rPr>
      </w:pPr>
    </w:p>
    <w:p w14:paraId="7BC477FC" w14:textId="4B258A58" w:rsidR="004A30B3" w:rsidRPr="006170B2" w:rsidRDefault="005C148F" w:rsidP="000F5417">
      <w:pPr>
        <w:ind w:left="851" w:hanging="851"/>
        <w:jc w:val="both"/>
        <w:rPr>
          <w:rFonts w:asciiTheme="minorHAnsi" w:hAnsiTheme="minorHAnsi" w:cstheme="minorHAnsi"/>
          <w:bCs/>
          <w:sz w:val="24"/>
          <w:szCs w:val="24"/>
        </w:rPr>
      </w:pPr>
      <w:r w:rsidRPr="006170B2">
        <w:rPr>
          <w:rFonts w:asciiTheme="minorHAnsi" w:hAnsiTheme="minorHAnsi" w:cstheme="minorHAnsi"/>
          <w:bCs/>
          <w:sz w:val="24"/>
          <w:szCs w:val="24"/>
        </w:rPr>
        <w:t>5.11</w:t>
      </w:r>
      <w:r w:rsidR="00D64DC3" w:rsidRPr="006170B2">
        <w:rPr>
          <w:rFonts w:asciiTheme="minorHAnsi" w:hAnsiTheme="minorHAnsi" w:cstheme="minorHAnsi"/>
          <w:bCs/>
          <w:sz w:val="24"/>
          <w:szCs w:val="24"/>
        </w:rPr>
        <w:tab/>
      </w:r>
      <w:r w:rsidR="004A30B3" w:rsidRPr="006170B2">
        <w:rPr>
          <w:rFonts w:asciiTheme="minorHAnsi" w:hAnsiTheme="minorHAnsi" w:cstheme="minorHAnsi"/>
          <w:bCs/>
          <w:sz w:val="24"/>
          <w:szCs w:val="24"/>
        </w:rPr>
        <w:t>OFFSET OF CREDIT AGAINST DEBT</w:t>
      </w:r>
    </w:p>
    <w:p w14:paraId="7F8B996E" w14:textId="77777777" w:rsidR="00A21381" w:rsidRPr="00000E93" w:rsidRDefault="00A21381" w:rsidP="000F5417">
      <w:pPr>
        <w:ind w:left="851" w:hanging="851"/>
        <w:jc w:val="both"/>
        <w:rPr>
          <w:rFonts w:asciiTheme="minorHAnsi" w:hAnsiTheme="minorHAnsi" w:cstheme="minorHAnsi"/>
          <w:b/>
          <w:sz w:val="24"/>
          <w:szCs w:val="24"/>
        </w:rPr>
      </w:pPr>
    </w:p>
    <w:p w14:paraId="3B3BF263" w14:textId="104FBB2D" w:rsidR="004A30B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5.11</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The Council will adopt a corporate approach to refunding credits or making payments, in that wherever possible checks will be made for other outstanding debts due to the Council, prior to a refund or payment being made.</w:t>
      </w:r>
    </w:p>
    <w:p w14:paraId="263A0D5A" w14:textId="77777777" w:rsidR="00D4251D" w:rsidRPr="00000E93" w:rsidRDefault="00D4251D" w:rsidP="000F5417">
      <w:pPr>
        <w:ind w:left="851" w:hanging="851"/>
        <w:jc w:val="both"/>
        <w:rPr>
          <w:rFonts w:asciiTheme="minorHAnsi" w:hAnsiTheme="minorHAnsi" w:cstheme="minorHAnsi"/>
          <w:sz w:val="24"/>
          <w:szCs w:val="24"/>
        </w:rPr>
      </w:pPr>
    </w:p>
    <w:p w14:paraId="05CE92EA" w14:textId="136328C5"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5.11</w:t>
      </w:r>
      <w:r w:rsidR="004A30B3" w:rsidRPr="00000E93">
        <w:rPr>
          <w:rFonts w:asciiTheme="minorHAnsi" w:hAnsiTheme="minorHAnsi" w:cstheme="minorHAnsi"/>
          <w:sz w:val="24"/>
          <w:szCs w:val="24"/>
        </w:rPr>
        <w:t>.2</w:t>
      </w:r>
      <w:r w:rsidR="004A30B3" w:rsidRPr="00000E93">
        <w:rPr>
          <w:rFonts w:asciiTheme="minorHAnsi" w:hAnsiTheme="minorHAnsi" w:cstheme="minorHAnsi"/>
          <w:sz w:val="24"/>
          <w:szCs w:val="24"/>
        </w:rPr>
        <w:tab/>
        <w:t>Where these checks identify outstanding debts, we will advise the customer that the credit will be offset first against debts due to the Council.</w:t>
      </w:r>
    </w:p>
    <w:p w14:paraId="60E6D167" w14:textId="77777777" w:rsidR="004A30B3" w:rsidRPr="00000E93" w:rsidRDefault="004A30B3" w:rsidP="000F5417">
      <w:pPr>
        <w:ind w:left="851" w:hanging="851"/>
        <w:jc w:val="both"/>
        <w:rPr>
          <w:rFonts w:asciiTheme="minorHAnsi" w:hAnsiTheme="minorHAnsi" w:cstheme="minorHAnsi"/>
          <w:b/>
          <w:sz w:val="24"/>
          <w:szCs w:val="24"/>
        </w:rPr>
      </w:pPr>
    </w:p>
    <w:p w14:paraId="18BC59F9" w14:textId="5D5E21C7" w:rsidR="004A30B3" w:rsidRPr="00CB4CCE" w:rsidRDefault="005C148F" w:rsidP="000F5417">
      <w:pPr>
        <w:ind w:left="851" w:hanging="851"/>
        <w:jc w:val="both"/>
        <w:rPr>
          <w:rFonts w:asciiTheme="minorHAnsi" w:hAnsiTheme="minorHAnsi" w:cstheme="minorHAnsi"/>
          <w:bCs/>
          <w:sz w:val="24"/>
          <w:szCs w:val="24"/>
        </w:rPr>
      </w:pPr>
      <w:r w:rsidRPr="00CB4CCE">
        <w:rPr>
          <w:rFonts w:asciiTheme="minorHAnsi" w:hAnsiTheme="minorHAnsi" w:cstheme="minorHAnsi"/>
          <w:bCs/>
          <w:sz w:val="24"/>
          <w:szCs w:val="24"/>
        </w:rPr>
        <w:t>5.12</w:t>
      </w:r>
      <w:r w:rsidR="00C1776C" w:rsidRPr="00CB4CCE">
        <w:rPr>
          <w:rFonts w:asciiTheme="minorHAnsi" w:hAnsiTheme="minorHAnsi" w:cstheme="minorHAnsi"/>
          <w:bCs/>
          <w:sz w:val="24"/>
          <w:szCs w:val="24"/>
        </w:rPr>
        <w:tab/>
      </w:r>
      <w:r w:rsidR="004A30B3" w:rsidRPr="00CB4CCE">
        <w:rPr>
          <w:rFonts w:asciiTheme="minorHAnsi" w:hAnsiTheme="minorHAnsi" w:cstheme="minorHAnsi"/>
          <w:bCs/>
          <w:sz w:val="24"/>
          <w:szCs w:val="24"/>
        </w:rPr>
        <w:t>REFUNDS</w:t>
      </w:r>
    </w:p>
    <w:p w14:paraId="65435C31" w14:textId="77777777" w:rsidR="00A21381" w:rsidRPr="00000E93" w:rsidRDefault="00A21381" w:rsidP="000F5417">
      <w:pPr>
        <w:ind w:left="851" w:hanging="851"/>
        <w:jc w:val="both"/>
        <w:rPr>
          <w:rFonts w:asciiTheme="minorHAnsi" w:hAnsiTheme="minorHAnsi" w:cstheme="minorHAnsi"/>
          <w:b/>
          <w:sz w:val="24"/>
          <w:szCs w:val="24"/>
        </w:rPr>
      </w:pPr>
    </w:p>
    <w:p w14:paraId="0CD45BEF" w14:textId="56741E1B" w:rsidR="004A30B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5.12</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Where there is a credit on a customer’s account and there are other outstanding debts due to the Council, the credit will be offset to pay the debts. Thereafter, if there is still a credit, a refund will be given.</w:t>
      </w:r>
    </w:p>
    <w:p w14:paraId="690607C2" w14:textId="77777777" w:rsidR="00C1776C" w:rsidRPr="00000E93" w:rsidRDefault="00C1776C" w:rsidP="000F5417">
      <w:pPr>
        <w:ind w:left="851" w:hanging="851"/>
        <w:jc w:val="both"/>
        <w:rPr>
          <w:rFonts w:asciiTheme="minorHAnsi" w:hAnsiTheme="minorHAnsi" w:cstheme="minorHAnsi"/>
          <w:sz w:val="24"/>
          <w:szCs w:val="24"/>
        </w:rPr>
      </w:pPr>
    </w:p>
    <w:p w14:paraId="49D79553" w14:textId="4CD14843" w:rsidR="004A30B3" w:rsidRPr="00000E9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5.12</w:t>
      </w:r>
      <w:r w:rsidR="004A30B3" w:rsidRPr="00000E93">
        <w:rPr>
          <w:rFonts w:asciiTheme="minorHAnsi" w:hAnsiTheme="minorHAnsi" w:cstheme="minorHAnsi"/>
          <w:sz w:val="24"/>
          <w:szCs w:val="24"/>
        </w:rPr>
        <w:t>.2</w:t>
      </w:r>
      <w:r w:rsidR="004A30B3" w:rsidRPr="00000E93">
        <w:rPr>
          <w:rFonts w:asciiTheme="minorHAnsi" w:hAnsiTheme="minorHAnsi" w:cstheme="minorHAnsi"/>
          <w:sz w:val="24"/>
          <w:szCs w:val="24"/>
        </w:rPr>
        <w:tab/>
        <w:t>Refunds will normally be paid by BACS transfer or only exceptionally by cheque.</w:t>
      </w:r>
    </w:p>
    <w:p w14:paraId="5339DB1C" w14:textId="77777777" w:rsidR="00A21381" w:rsidRPr="00000E93" w:rsidRDefault="00A21381" w:rsidP="000F5417">
      <w:pPr>
        <w:ind w:left="851" w:hanging="851"/>
        <w:jc w:val="both"/>
        <w:rPr>
          <w:rFonts w:asciiTheme="minorHAnsi" w:hAnsiTheme="minorHAnsi" w:cstheme="minorHAnsi"/>
          <w:sz w:val="24"/>
          <w:szCs w:val="24"/>
        </w:rPr>
      </w:pPr>
    </w:p>
    <w:p w14:paraId="6E885F26" w14:textId="0C3625AF" w:rsidR="004A30B3" w:rsidRPr="00CB4CCE" w:rsidRDefault="005C148F" w:rsidP="000F5417">
      <w:pPr>
        <w:ind w:left="851" w:hanging="851"/>
        <w:jc w:val="both"/>
        <w:rPr>
          <w:rFonts w:asciiTheme="minorHAnsi" w:hAnsiTheme="minorHAnsi" w:cstheme="minorHAnsi"/>
          <w:bCs/>
          <w:sz w:val="24"/>
          <w:szCs w:val="24"/>
        </w:rPr>
      </w:pPr>
      <w:r w:rsidRPr="00CB4CCE">
        <w:rPr>
          <w:rFonts w:asciiTheme="minorHAnsi" w:hAnsiTheme="minorHAnsi" w:cstheme="minorHAnsi"/>
          <w:bCs/>
          <w:sz w:val="24"/>
          <w:szCs w:val="24"/>
        </w:rPr>
        <w:t>5.13</w:t>
      </w:r>
      <w:r w:rsidR="00C1776C" w:rsidRPr="00CB4CCE">
        <w:rPr>
          <w:rFonts w:asciiTheme="minorHAnsi" w:hAnsiTheme="minorHAnsi" w:cstheme="minorHAnsi"/>
          <w:bCs/>
          <w:sz w:val="24"/>
          <w:szCs w:val="24"/>
        </w:rPr>
        <w:tab/>
      </w:r>
      <w:r w:rsidR="004A30B3" w:rsidRPr="00CB4CCE">
        <w:rPr>
          <w:rFonts w:asciiTheme="minorHAnsi" w:hAnsiTheme="minorHAnsi" w:cstheme="minorHAnsi"/>
          <w:bCs/>
          <w:sz w:val="24"/>
          <w:szCs w:val="24"/>
        </w:rPr>
        <w:t>WRITE OFFS</w:t>
      </w:r>
    </w:p>
    <w:p w14:paraId="15D1A520" w14:textId="77777777" w:rsidR="0058265F" w:rsidRPr="00000E93" w:rsidRDefault="0058265F" w:rsidP="000F5417">
      <w:pPr>
        <w:ind w:left="851" w:hanging="851"/>
        <w:jc w:val="both"/>
        <w:rPr>
          <w:rFonts w:asciiTheme="minorHAnsi" w:hAnsiTheme="minorHAnsi" w:cstheme="minorHAnsi"/>
          <w:b/>
          <w:sz w:val="24"/>
          <w:szCs w:val="24"/>
        </w:rPr>
      </w:pPr>
    </w:p>
    <w:p w14:paraId="00B73862" w14:textId="4A5F845D" w:rsidR="004A30B3" w:rsidRPr="00000E9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5.13</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The writing off-of debts should be followed in accordance with the Council’s Financial Regulations guidelines and procedures.</w:t>
      </w:r>
    </w:p>
    <w:p w14:paraId="5F8E2E19" w14:textId="6308ADC9" w:rsidR="00B12442" w:rsidRDefault="00B12442">
      <w:pPr>
        <w:rPr>
          <w:rFonts w:ascii="Arial" w:eastAsiaTheme="minorHAnsi" w:hAnsi="Arial" w:cs="Arial"/>
          <w:sz w:val="24"/>
          <w:szCs w:val="24"/>
          <w:lang w:val="en-GB"/>
        </w:rPr>
      </w:pPr>
    </w:p>
    <w:p w14:paraId="0856E5C4" w14:textId="3C0D239D" w:rsidR="00DF4EF8" w:rsidRPr="007773C7" w:rsidRDefault="007773C7" w:rsidP="000F5417">
      <w:pPr>
        <w:tabs>
          <w:tab w:val="left" w:pos="851"/>
        </w:tabs>
        <w:spacing w:line="242" w:lineRule="auto"/>
        <w:ind w:left="851" w:right="800" w:hanging="851"/>
        <w:jc w:val="both"/>
        <w:rPr>
          <w:rFonts w:asciiTheme="minorHAnsi" w:hAnsiTheme="minorHAnsi" w:cstheme="minorHAnsi"/>
          <w:b/>
          <w:bCs/>
          <w:sz w:val="32"/>
          <w:szCs w:val="32"/>
        </w:rPr>
      </w:pPr>
      <w:r w:rsidRPr="007773C7">
        <w:rPr>
          <w:rFonts w:asciiTheme="minorHAnsi" w:hAnsiTheme="minorHAnsi" w:cstheme="minorHAnsi"/>
          <w:b/>
          <w:bCs/>
          <w:sz w:val="32"/>
          <w:szCs w:val="32"/>
        </w:rPr>
        <w:t>6.</w:t>
      </w:r>
      <w:r w:rsidRPr="007773C7">
        <w:rPr>
          <w:rFonts w:asciiTheme="minorHAnsi" w:hAnsiTheme="minorHAnsi" w:cstheme="minorHAnsi"/>
          <w:b/>
          <w:bCs/>
          <w:sz w:val="32"/>
          <w:szCs w:val="32"/>
        </w:rPr>
        <w:tab/>
      </w:r>
      <w:r w:rsidR="00AD3221" w:rsidRPr="007773C7">
        <w:rPr>
          <w:rFonts w:asciiTheme="minorHAnsi" w:hAnsiTheme="minorHAnsi" w:cstheme="minorHAnsi"/>
          <w:b/>
          <w:bCs/>
          <w:sz w:val="32"/>
          <w:szCs w:val="32"/>
        </w:rPr>
        <w:t>Risk</w:t>
      </w:r>
    </w:p>
    <w:p w14:paraId="75D05DFC" w14:textId="77777777" w:rsidR="00AD3221" w:rsidRPr="008E1227" w:rsidRDefault="00AD3221" w:rsidP="000F5417">
      <w:pPr>
        <w:pStyle w:val="ListParagraph"/>
        <w:tabs>
          <w:tab w:val="left" w:pos="481"/>
          <w:tab w:val="left" w:pos="851"/>
        </w:tabs>
        <w:spacing w:line="242" w:lineRule="auto"/>
        <w:ind w:left="851" w:right="800" w:hanging="851"/>
        <w:jc w:val="both"/>
        <w:rPr>
          <w:rFonts w:asciiTheme="minorHAnsi" w:hAnsiTheme="minorHAnsi" w:cstheme="minorHAnsi"/>
          <w:b/>
          <w:bCs/>
          <w:sz w:val="24"/>
          <w:szCs w:val="24"/>
        </w:rPr>
      </w:pPr>
    </w:p>
    <w:p w14:paraId="0612FE7B" w14:textId="5CF2759C" w:rsidR="00452FE1" w:rsidRDefault="00441101" w:rsidP="000F5417">
      <w:pPr>
        <w:pStyle w:val="BodyText"/>
        <w:tabs>
          <w:tab w:val="left" w:pos="851"/>
        </w:tabs>
        <w:ind w:left="851" w:hanging="851"/>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452FE1" w:rsidRPr="00441101">
        <w:rPr>
          <w:rFonts w:asciiTheme="minorHAnsi" w:hAnsiTheme="minorHAnsi" w:cstheme="minorHAnsi"/>
          <w:b/>
          <w:bCs/>
        </w:rPr>
        <w:t>Compliance Risks</w:t>
      </w:r>
    </w:p>
    <w:p w14:paraId="115D0910" w14:textId="3B2E7EDB" w:rsidR="008D244F" w:rsidRDefault="008B4EE2" w:rsidP="000F5417">
      <w:pPr>
        <w:pStyle w:val="BodyText"/>
        <w:tabs>
          <w:tab w:val="left" w:pos="851"/>
        </w:tabs>
        <w:ind w:left="851"/>
        <w:rPr>
          <w:rFonts w:asciiTheme="minorHAnsi" w:hAnsiTheme="minorHAnsi" w:cstheme="minorHAnsi"/>
        </w:rPr>
      </w:pPr>
      <w:r w:rsidRPr="008E1227">
        <w:rPr>
          <w:rFonts w:asciiTheme="minorHAnsi" w:hAnsiTheme="minorHAnsi" w:cstheme="minorHAnsi"/>
        </w:rPr>
        <w:t>Th</w:t>
      </w:r>
      <w:r w:rsidR="00B84996" w:rsidRPr="008E1227">
        <w:rPr>
          <w:rFonts w:asciiTheme="minorHAnsi" w:hAnsiTheme="minorHAnsi" w:cstheme="minorHAnsi"/>
        </w:rPr>
        <w:t>is</w:t>
      </w:r>
      <w:r w:rsidRPr="008E1227">
        <w:rPr>
          <w:rFonts w:asciiTheme="minorHAnsi" w:hAnsiTheme="minorHAnsi" w:cstheme="minorHAnsi"/>
        </w:rPr>
        <w:t xml:space="preserve"> Policy</w:t>
      </w:r>
      <w:r w:rsidR="00C5009A" w:rsidRPr="008E1227">
        <w:rPr>
          <w:rFonts w:asciiTheme="minorHAnsi" w:hAnsiTheme="minorHAnsi" w:cstheme="minorHAnsi"/>
        </w:rPr>
        <w:t xml:space="preserve"> will reduce the risk of non</w:t>
      </w:r>
      <w:r w:rsidR="00AC327F" w:rsidRPr="008E1227">
        <w:rPr>
          <w:rFonts w:asciiTheme="minorHAnsi" w:hAnsiTheme="minorHAnsi" w:cstheme="minorHAnsi"/>
        </w:rPr>
        <w:t>-</w:t>
      </w:r>
      <w:r w:rsidR="00C5009A" w:rsidRPr="008E1227">
        <w:rPr>
          <w:rFonts w:asciiTheme="minorHAnsi" w:hAnsiTheme="minorHAnsi" w:cstheme="minorHAnsi"/>
        </w:rPr>
        <w:t xml:space="preserve">compliance with </w:t>
      </w:r>
      <w:r w:rsidR="00ED76E6" w:rsidRPr="008E1227">
        <w:rPr>
          <w:rFonts w:asciiTheme="minorHAnsi" w:hAnsiTheme="minorHAnsi" w:cstheme="minorHAnsi"/>
        </w:rPr>
        <w:t>legislation</w:t>
      </w:r>
      <w:r w:rsidR="00FD28C9" w:rsidRPr="008E1227">
        <w:rPr>
          <w:rFonts w:asciiTheme="minorHAnsi" w:hAnsiTheme="minorHAnsi" w:cstheme="minorHAnsi"/>
        </w:rPr>
        <w:t xml:space="preserve">, </w:t>
      </w:r>
      <w:r w:rsidR="00ED76E6" w:rsidRPr="008E1227">
        <w:rPr>
          <w:rFonts w:asciiTheme="minorHAnsi" w:hAnsiTheme="minorHAnsi" w:cstheme="minorHAnsi"/>
        </w:rPr>
        <w:t xml:space="preserve">statutory </w:t>
      </w:r>
      <w:r w:rsidR="00FD28C9" w:rsidRPr="008E1227">
        <w:rPr>
          <w:rFonts w:asciiTheme="minorHAnsi" w:hAnsiTheme="minorHAnsi" w:cstheme="minorHAnsi"/>
        </w:rPr>
        <w:t>and non</w:t>
      </w:r>
      <w:r w:rsidR="00F23BDC" w:rsidRPr="008E1227">
        <w:rPr>
          <w:rFonts w:asciiTheme="minorHAnsi" w:hAnsiTheme="minorHAnsi" w:cstheme="minorHAnsi"/>
        </w:rPr>
        <w:t>- statutory charges</w:t>
      </w:r>
      <w:r w:rsidR="003A0D58" w:rsidRPr="008E1227">
        <w:rPr>
          <w:rFonts w:asciiTheme="minorHAnsi" w:hAnsiTheme="minorHAnsi" w:cstheme="minorHAnsi"/>
        </w:rPr>
        <w:t xml:space="preserve"> </w:t>
      </w:r>
      <w:r w:rsidR="008D244F" w:rsidRPr="008E1227">
        <w:rPr>
          <w:rFonts w:asciiTheme="minorHAnsi" w:hAnsiTheme="minorHAnsi" w:cstheme="minorHAnsi"/>
        </w:rPr>
        <w:t>relating to monies due to the Council</w:t>
      </w:r>
      <w:r w:rsidR="00441101">
        <w:rPr>
          <w:rFonts w:asciiTheme="minorHAnsi" w:hAnsiTheme="minorHAnsi" w:cstheme="minorHAnsi"/>
        </w:rPr>
        <w:t>.</w:t>
      </w:r>
    </w:p>
    <w:p w14:paraId="0B604CFA" w14:textId="77777777" w:rsidR="00441101" w:rsidRPr="008E1227" w:rsidRDefault="00441101" w:rsidP="000F5417">
      <w:pPr>
        <w:pStyle w:val="BodyText"/>
        <w:tabs>
          <w:tab w:val="left" w:pos="851"/>
        </w:tabs>
        <w:ind w:left="851" w:hanging="851"/>
        <w:rPr>
          <w:rFonts w:asciiTheme="minorHAnsi" w:hAnsiTheme="minorHAnsi" w:cstheme="minorHAnsi"/>
        </w:rPr>
      </w:pPr>
    </w:p>
    <w:p w14:paraId="68CC7C0D" w14:textId="3CD0E265" w:rsidR="007D33EC" w:rsidRPr="008E1227" w:rsidRDefault="0042551B" w:rsidP="000F5417">
      <w:pPr>
        <w:pStyle w:val="BodyText"/>
        <w:tabs>
          <w:tab w:val="left" w:pos="851"/>
        </w:tabs>
        <w:ind w:left="851" w:hanging="851"/>
        <w:rPr>
          <w:rFonts w:asciiTheme="minorHAnsi" w:hAnsiTheme="minorHAnsi" w:cstheme="minorHAnsi"/>
          <w:b/>
          <w:bCs/>
        </w:rPr>
      </w:pPr>
      <w:r w:rsidRPr="0042551B">
        <w:rPr>
          <w:rFonts w:asciiTheme="minorHAnsi" w:hAnsiTheme="minorHAnsi" w:cstheme="minorHAnsi"/>
        </w:rPr>
        <w:t>6.2</w:t>
      </w:r>
      <w:r>
        <w:rPr>
          <w:rFonts w:asciiTheme="minorHAnsi" w:hAnsiTheme="minorHAnsi" w:cstheme="minorHAnsi"/>
          <w:b/>
          <w:bCs/>
        </w:rPr>
        <w:tab/>
      </w:r>
      <w:r w:rsidR="005B021B" w:rsidRPr="008E1227">
        <w:rPr>
          <w:rFonts w:asciiTheme="minorHAnsi" w:hAnsiTheme="minorHAnsi" w:cstheme="minorHAnsi"/>
          <w:b/>
          <w:bCs/>
        </w:rPr>
        <w:t>Financial Risks</w:t>
      </w:r>
    </w:p>
    <w:p w14:paraId="01BE99F8" w14:textId="675578A1" w:rsidR="005B021B" w:rsidRPr="008E1227" w:rsidRDefault="00784484" w:rsidP="000F5417">
      <w:pPr>
        <w:pStyle w:val="BodyText"/>
        <w:tabs>
          <w:tab w:val="left" w:pos="851"/>
        </w:tabs>
        <w:ind w:left="851"/>
        <w:rPr>
          <w:rFonts w:asciiTheme="minorHAnsi" w:hAnsiTheme="minorHAnsi" w:cstheme="minorHAnsi"/>
        </w:rPr>
      </w:pPr>
      <w:r w:rsidRPr="008E1227">
        <w:rPr>
          <w:rFonts w:asciiTheme="minorHAnsi" w:hAnsiTheme="minorHAnsi" w:cstheme="minorHAnsi"/>
        </w:rPr>
        <w:t xml:space="preserve">The Risk to the Council is the </w:t>
      </w:r>
      <w:r w:rsidR="0042551B" w:rsidRPr="008E1227">
        <w:rPr>
          <w:rFonts w:asciiTheme="minorHAnsi" w:hAnsiTheme="minorHAnsi" w:cstheme="minorHAnsi"/>
        </w:rPr>
        <w:t>non-collection</w:t>
      </w:r>
      <w:r w:rsidRPr="008E1227">
        <w:rPr>
          <w:rFonts w:asciiTheme="minorHAnsi" w:hAnsiTheme="minorHAnsi" w:cstheme="minorHAnsi"/>
        </w:rPr>
        <w:t xml:space="preserve"> of income due to the Council.</w:t>
      </w:r>
      <w:r w:rsidR="00E60D88">
        <w:rPr>
          <w:rFonts w:asciiTheme="minorHAnsi" w:hAnsiTheme="minorHAnsi" w:cstheme="minorHAnsi"/>
        </w:rPr>
        <w:t xml:space="preserve">  </w:t>
      </w:r>
      <w:r w:rsidR="005B021B" w:rsidRPr="008E1227">
        <w:rPr>
          <w:rFonts w:asciiTheme="minorHAnsi" w:hAnsiTheme="minorHAnsi" w:cstheme="minorHAnsi"/>
        </w:rPr>
        <w:t xml:space="preserve">This Policy </w:t>
      </w:r>
      <w:r w:rsidR="006B4793" w:rsidRPr="008E1227">
        <w:rPr>
          <w:rFonts w:asciiTheme="minorHAnsi" w:hAnsiTheme="minorHAnsi" w:cstheme="minorHAnsi"/>
        </w:rPr>
        <w:t xml:space="preserve">reduces the risk by detailing how </w:t>
      </w:r>
      <w:r w:rsidR="0033046F" w:rsidRPr="008E1227">
        <w:rPr>
          <w:rFonts w:asciiTheme="minorHAnsi" w:hAnsiTheme="minorHAnsi" w:cstheme="minorHAnsi"/>
        </w:rPr>
        <w:t xml:space="preserve">recovery of </w:t>
      </w:r>
      <w:r w:rsidR="006B4793" w:rsidRPr="008E1227">
        <w:rPr>
          <w:rFonts w:asciiTheme="minorHAnsi" w:hAnsiTheme="minorHAnsi" w:cstheme="minorHAnsi"/>
        </w:rPr>
        <w:t>income will be</w:t>
      </w:r>
      <w:r w:rsidR="00AF7A27" w:rsidRPr="008E1227">
        <w:rPr>
          <w:rFonts w:asciiTheme="minorHAnsi" w:hAnsiTheme="minorHAnsi" w:cstheme="minorHAnsi"/>
        </w:rPr>
        <w:t xml:space="preserve"> </w:t>
      </w:r>
      <w:proofErr w:type="spellStart"/>
      <w:r w:rsidR="00AF7A27" w:rsidRPr="008E1227">
        <w:rPr>
          <w:rFonts w:asciiTheme="minorHAnsi" w:hAnsiTheme="minorHAnsi" w:cstheme="minorHAnsi"/>
        </w:rPr>
        <w:t>maximise</w:t>
      </w:r>
      <w:r w:rsidR="0033046F" w:rsidRPr="008E1227">
        <w:rPr>
          <w:rFonts w:asciiTheme="minorHAnsi" w:hAnsiTheme="minorHAnsi" w:cstheme="minorHAnsi"/>
        </w:rPr>
        <w:t>d</w:t>
      </w:r>
      <w:proofErr w:type="spellEnd"/>
      <w:r w:rsidR="00D41F13" w:rsidRPr="008E1227">
        <w:rPr>
          <w:rFonts w:asciiTheme="minorHAnsi" w:hAnsiTheme="minorHAnsi" w:cstheme="minorHAnsi"/>
        </w:rPr>
        <w:t>.</w:t>
      </w:r>
      <w:r w:rsidR="005B021B" w:rsidRPr="008E1227">
        <w:rPr>
          <w:rFonts w:asciiTheme="minorHAnsi" w:hAnsiTheme="minorHAnsi" w:cstheme="minorHAnsi"/>
        </w:rPr>
        <w:t xml:space="preserve"> </w:t>
      </w:r>
    </w:p>
    <w:p w14:paraId="5F2247B4" w14:textId="77777777" w:rsidR="0010306E" w:rsidRPr="008E1227" w:rsidRDefault="0010306E" w:rsidP="000F5417">
      <w:pPr>
        <w:pStyle w:val="BodyText"/>
        <w:ind w:left="851" w:hanging="851"/>
        <w:rPr>
          <w:rFonts w:asciiTheme="minorHAnsi" w:hAnsiTheme="minorHAnsi" w:cstheme="minorHAnsi"/>
        </w:rPr>
      </w:pPr>
    </w:p>
    <w:p w14:paraId="0539A361" w14:textId="30EDE654" w:rsidR="00E360AF" w:rsidRPr="006172E1" w:rsidRDefault="006172E1" w:rsidP="000F5417">
      <w:pPr>
        <w:pStyle w:val="BodyText"/>
        <w:spacing w:before="2"/>
        <w:ind w:left="851" w:hanging="851"/>
        <w:rPr>
          <w:rFonts w:asciiTheme="minorHAnsi" w:hAnsiTheme="minorHAnsi" w:cstheme="minorHAnsi"/>
          <w:b/>
          <w:bCs/>
          <w:sz w:val="32"/>
          <w:szCs w:val="32"/>
        </w:rPr>
      </w:pPr>
      <w:bookmarkStart w:id="8" w:name="7_Environmental_Considerations"/>
      <w:bookmarkStart w:id="9" w:name="8_Policy_Performance"/>
      <w:bookmarkEnd w:id="8"/>
      <w:bookmarkEnd w:id="9"/>
      <w:r w:rsidRPr="006172E1">
        <w:rPr>
          <w:rFonts w:asciiTheme="minorHAnsi" w:hAnsiTheme="minorHAnsi" w:cstheme="minorHAnsi"/>
          <w:b/>
          <w:bCs/>
          <w:sz w:val="32"/>
          <w:szCs w:val="32"/>
        </w:rPr>
        <w:t>7.</w:t>
      </w:r>
      <w:r w:rsidRPr="006172E1">
        <w:rPr>
          <w:rFonts w:asciiTheme="minorHAnsi" w:hAnsiTheme="minorHAnsi" w:cstheme="minorHAnsi"/>
          <w:b/>
          <w:bCs/>
          <w:sz w:val="32"/>
          <w:szCs w:val="32"/>
        </w:rPr>
        <w:tab/>
      </w:r>
      <w:r w:rsidR="00A176C6" w:rsidRPr="006172E1">
        <w:rPr>
          <w:rFonts w:asciiTheme="minorHAnsi" w:hAnsiTheme="minorHAnsi" w:cstheme="minorHAnsi"/>
          <w:b/>
          <w:bCs/>
          <w:sz w:val="32"/>
          <w:szCs w:val="32"/>
        </w:rPr>
        <w:t>Environmental Implications</w:t>
      </w:r>
    </w:p>
    <w:p w14:paraId="4824AF9A" w14:textId="77777777" w:rsidR="00A176C6" w:rsidRPr="008E1227" w:rsidRDefault="00A176C6" w:rsidP="000F5417">
      <w:pPr>
        <w:pStyle w:val="BodyText"/>
        <w:spacing w:before="2"/>
        <w:ind w:left="851" w:hanging="851"/>
        <w:rPr>
          <w:rFonts w:asciiTheme="minorHAnsi" w:hAnsiTheme="minorHAnsi" w:cstheme="minorHAnsi"/>
          <w:b/>
          <w:bCs/>
        </w:rPr>
      </w:pPr>
    </w:p>
    <w:p w14:paraId="7A95E514" w14:textId="224DCB7E" w:rsidR="00036594" w:rsidRPr="008E1227" w:rsidRDefault="00036594" w:rsidP="000F5417">
      <w:pPr>
        <w:pStyle w:val="BodyText"/>
        <w:numPr>
          <w:ilvl w:val="1"/>
          <w:numId w:val="24"/>
        </w:numPr>
        <w:spacing w:before="2"/>
        <w:ind w:left="851" w:hanging="851"/>
        <w:rPr>
          <w:rFonts w:asciiTheme="minorHAnsi" w:hAnsiTheme="minorHAnsi" w:cstheme="minorHAnsi"/>
        </w:rPr>
      </w:pPr>
      <w:r w:rsidRPr="008E1227">
        <w:rPr>
          <w:rFonts w:asciiTheme="minorHAnsi" w:hAnsiTheme="minorHAnsi" w:cstheme="minorHAnsi"/>
        </w:rPr>
        <w:t>There are no environmental implications arising from this policy.</w:t>
      </w:r>
    </w:p>
    <w:p w14:paraId="24AC63A2" w14:textId="5F726049" w:rsidR="00036594" w:rsidRPr="008E1227" w:rsidRDefault="00036594" w:rsidP="00036594">
      <w:pPr>
        <w:tabs>
          <w:tab w:val="left" w:pos="481"/>
        </w:tabs>
        <w:ind w:right="786"/>
        <w:jc w:val="both"/>
        <w:rPr>
          <w:rFonts w:asciiTheme="minorHAnsi" w:hAnsiTheme="minorHAnsi" w:cstheme="minorHAnsi"/>
          <w:b/>
          <w:bCs/>
          <w:sz w:val="24"/>
          <w:szCs w:val="24"/>
          <w:highlight w:val="yellow"/>
        </w:rPr>
      </w:pPr>
    </w:p>
    <w:p w14:paraId="7C851BCC" w14:textId="5BD16B92" w:rsidR="009C1706" w:rsidRPr="006172E1" w:rsidRDefault="006172E1" w:rsidP="000F5417">
      <w:pPr>
        <w:tabs>
          <w:tab w:val="left" w:pos="851"/>
        </w:tabs>
        <w:ind w:left="851" w:right="786" w:hanging="851"/>
        <w:jc w:val="both"/>
        <w:rPr>
          <w:rFonts w:asciiTheme="minorHAnsi" w:hAnsiTheme="minorHAnsi" w:cstheme="minorHAnsi"/>
          <w:b/>
          <w:bCs/>
          <w:sz w:val="32"/>
          <w:szCs w:val="32"/>
        </w:rPr>
      </w:pPr>
      <w:r>
        <w:rPr>
          <w:rFonts w:asciiTheme="minorHAnsi" w:hAnsiTheme="minorHAnsi" w:cstheme="minorHAnsi"/>
          <w:b/>
          <w:bCs/>
          <w:sz w:val="32"/>
          <w:szCs w:val="32"/>
        </w:rPr>
        <w:t>8.</w:t>
      </w:r>
      <w:r>
        <w:rPr>
          <w:rFonts w:asciiTheme="minorHAnsi" w:hAnsiTheme="minorHAnsi" w:cstheme="minorHAnsi"/>
          <w:b/>
          <w:bCs/>
          <w:sz w:val="32"/>
          <w:szCs w:val="32"/>
        </w:rPr>
        <w:tab/>
      </w:r>
      <w:r w:rsidR="00E04310" w:rsidRPr="006172E1">
        <w:rPr>
          <w:rFonts w:asciiTheme="minorHAnsi" w:hAnsiTheme="minorHAnsi" w:cstheme="minorHAnsi"/>
          <w:b/>
          <w:bCs/>
          <w:sz w:val="32"/>
          <w:szCs w:val="32"/>
        </w:rPr>
        <w:t>Policy Performance</w:t>
      </w:r>
    </w:p>
    <w:p w14:paraId="3730442E" w14:textId="77777777" w:rsidR="008D5D63" w:rsidRPr="008E1227" w:rsidRDefault="008D5D63" w:rsidP="000F5417">
      <w:pPr>
        <w:tabs>
          <w:tab w:val="left" w:pos="567"/>
        </w:tabs>
        <w:ind w:left="851" w:right="786" w:hanging="851"/>
        <w:jc w:val="both"/>
        <w:rPr>
          <w:rFonts w:asciiTheme="minorHAnsi" w:hAnsiTheme="minorHAnsi" w:cstheme="minorHAnsi"/>
          <w:b/>
          <w:bCs/>
          <w:sz w:val="24"/>
          <w:szCs w:val="24"/>
        </w:rPr>
      </w:pPr>
    </w:p>
    <w:p w14:paraId="02FF02F0" w14:textId="29CA2865" w:rsidR="001E4612"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8.1</w:t>
      </w:r>
      <w:r w:rsidR="00950ADB">
        <w:rPr>
          <w:rFonts w:asciiTheme="minorHAnsi" w:hAnsiTheme="minorHAnsi" w:cstheme="minorHAnsi"/>
          <w:sz w:val="24"/>
          <w:szCs w:val="24"/>
        </w:rPr>
        <w:tab/>
      </w:r>
      <w:r w:rsidR="002A456E" w:rsidRPr="00950ADB">
        <w:rPr>
          <w:rFonts w:asciiTheme="minorHAnsi" w:hAnsiTheme="minorHAnsi" w:cstheme="minorHAnsi"/>
          <w:sz w:val="24"/>
          <w:szCs w:val="24"/>
        </w:rPr>
        <w:t xml:space="preserve">This policy supports the collection of various income </w:t>
      </w:r>
      <w:r w:rsidR="003772EB" w:rsidRPr="00950ADB">
        <w:rPr>
          <w:rFonts w:asciiTheme="minorHAnsi" w:hAnsiTheme="minorHAnsi" w:cstheme="minorHAnsi"/>
          <w:sz w:val="24"/>
          <w:szCs w:val="24"/>
        </w:rPr>
        <w:t>streams,</w:t>
      </w:r>
      <w:r w:rsidR="001E4612" w:rsidRPr="00950ADB">
        <w:rPr>
          <w:rFonts w:asciiTheme="minorHAnsi" w:hAnsiTheme="minorHAnsi" w:cstheme="minorHAnsi"/>
          <w:sz w:val="24"/>
          <w:szCs w:val="24"/>
        </w:rPr>
        <w:t xml:space="preserve"> and these will be monitored within each Cluster’s Management</w:t>
      </w:r>
      <w:r w:rsidR="007B79B7" w:rsidRPr="00950ADB">
        <w:rPr>
          <w:rFonts w:asciiTheme="minorHAnsi" w:hAnsiTheme="minorHAnsi" w:cstheme="minorHAnsi"/>
          <w:sz w:val="24"/>
          <w:szCs w:val="24"/>
        </w:rPr>
        <w:t>, which are:</w:t>
      </w:r>
    </w:p>
    <w:p w14:paraId="7FA2521C" w14:textId="77777777" w:rsidR="00AE59C8" w:rsidRPr="00950ADB" w:rsidRDefault="00AE59C8" w:rsidP="000F5417">
      <w:pPr>
        <w:tabs>
          <w:tab w:val="left" w:pos="567"/>
        </w:tabs>
        <w:ind w:left="851" w:right="786" w:hanging="851"/>
        <w:jc w:val="both"/>
        <w:rPr>
          <w:rFonts w:asciiTheme="minorHAnsi" w:hAnsiTheme="minorHAnsi" w:cstheme="minorHAnsi"/>
          <w:sz w:val="24"/>
          <w:szCs w:val="24"/>
        </w:rPr>
      </w:pPr>
    </w:p>
    <w:p w14:paraId="683C926F" w14:textId="3A80D3D3" w:rsidR="007B79B7" w:rsidRPr="008E1227" w:rsidRDefault="007B79B7"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Customer Experience</w:t>
      </w:r>
    </w:p>
    <w:p w14:paraId="0A40AAC1" w14:textId="603B34F5" w:rsidR="007B79B7" w:rsidRPr="008E1227" w:rsidRDefault="007B79B7"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Early Intervention</w:t>
      </w:r>
      <w:r w:rsidR="00680482" w:rsidRPr="008E1227">
        <w:rPr>
          <w:rFonts w:asciiTheme="minorHAnsi" w:hAnsiTheme="minorHAnsi" w:cstheme="minorHAnsi"/>
          <w:sz w:val="24"/>
          <w:szCs w:val="24"/>
        </w:rPr>
        <w:t xml:space="preserve"> and Community</w:t>
      </w:r>
      <w:r w:rsidR="004F34F6" w:rsidRPr="008E1227">
        <w:rPr>
          <w:rFonts w:asciiTheme="minorHAnsi" w:hAnsiTheme="minorHAnsi" w:cstheme="minorHAnsi"/>
          <w:sz w:val="24"/>
          <w:szCs w:val="24"/>
        </w:rPr>
        <w:t xml:space="preserve"> Empowerment</w:t>
      </w:r>
    </w:p>
    <w:p w14:paraId="71E2D2CC" w14:textId="400A38CC" w:rsidR="00356D2B" w:rsidRPr="008E1227" w:rsidRDefault="00356D2B"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Finance</w:t>
      </w:r>
    </w:p>
    <w:p w14:paraId="069BD9F0" w14:textId="61817057" w:rsidR="00356D2B" w:rsidRPr="008E1227" w:rsidRDefault="00400783"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Operations and Protected Services</w:t>
      </w:r>
    </w:p>
    <w:p w14:paraId="7E8A5467" w14:textId="77777777" w:rsidR="00400783" w:rsidRPr="008E1227" w:rsidRDefault="00400783" w:rsidP="000F5417">
      <w:pPr>
        <w:pStyle w:val="ListParagraph"/>
        <w:tabs>
          <w:tab w:val="left" w:pos="567"/>
        </w:tabs>
        <w:ind w:left="851" w:right="786" w:hanging="851"/>
        <w:jc w:val="both"/>
        <w:rPr>
          <w:rFonts w:asciiTheme="minorHAnsi" w:hAnsiTheme="minorHAnsi" w:cstheme="minorHAnsi"/>
          <w:sz w:val="24"/>
          <w:szCs w:val="24"/>
        </w:rPr>
      </w:pPr>
    </w:p>
    <w:p w14:paraId="64D2ABE4" w14:textId="0DCC2A3E" w:rsidR="000355F1" w:rsidRPr="00950ADB"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8.2</w:t>
      </w:r>
      <w:r>
        <w:rPr>
          <w:rFonts w:asciiTheme="minorHAnsi" w:hAnsiTheme="minorHAnsi" w:cstheme="minorHAnsi"/>
          <w:sz w:val="24"/>
          <w:szCs w:val="24"/>
        </w:rPr>
        <w:tab/>
      </w:r>
      <w:r w:rsidR="00AB68C3" w:rsidRPr="00950ADB">
        <w:rPr>
          <w:rFonts w:asciiTheme="minorHAnsi" w:hAnsiTheme="minorHAnsi" w:cstheme="minorHAnsi"/>
          <w:sz w:val="24"/>
          <w:szCs w:val="24"/>
        </w:rPr>
        <w:t xml:space="preserve">The Key reporting measures </w:t>
      </w:r>
      <w:r w:rsidR="00362460" w:rsidRPr="00950ADB">
        <w:rPr>
          <w:rFonts w:asciiTheme="minorHAnsi" w:hAnsiTheme="minorHAnsi" w:cstheme="minorHAnsi"/>
          <w:sz w:val="24"/>
          <w:szCs w:val="24"/>
        </w:rPr>
        <w:t>which are reported to committee are</w:t>
      </w:r>
      <w:r w:rsidR="00AB68C3" w:rsidRPr="00950ADB">
        <w:rPr>
          <w:rFonts w:asciiTheme="minorHAnsi" w:hAnsiTheme="minorHAnsi" w:cstheme="minorHAnsi"/>
          <w:sz w:val="24"/>
          <w:szCs w:val="24"/>
        </w:rPr>
        <w:t>:</w:t>
      </w:r>
    </w:p>
    <w:p w14:paraId="19A8ADBB" w14:textId="77777777" w:rsidR="00AB68C3" w:rsidRPr="008E1227" w:rsidRDefault="00AB68C3" w:rsidP="000F5417">
      <w:pPr>
        <w:tabs>
          <w:tab w:val="left" w:pos="567"/>
        </w:tabs>
        <w:ind w:left="851" w:right="786" w:hanging="851"/>
        <w:jc w:val="both"/>
        <w:rPr>
          <w:rFonts w:asciiTheme="minorHAnsi" w:hAnsiTheme="minorHAnsi" w:cstheme="minorHAnsi"/>
          <w:sz w:val="24"/>
          <w:szCs w:val="24"/>
        </w:rPr>
      </w:pPr>
    </w:p>
    <w:p w14:paraId="357E6CFB" w14:textId="2C33E02E" w:rsidR="00F461AE" w:rsidRPr="008E1227" w:rsidRDefault="00227E77" w:rsidP="000F5417">
      <w:pPr>
        <w:pStyle w:val="ListParagraph"/>
        <w:numPr>
          <w:ilvl w:val="0"/>
          <w:numId w:val="3"/>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Council Tax cash collected</w:t>
      </w:r>
      <w:r w:rsidR="00AA2264" w:rsidRPr="008E1227">
        <w:rPr>
          <w:rFonts w:asciiTheme="minorHAnsi" w:hAnsiTheme="minorHAnsi" w:cstheme="minorHAnsi"/>
          <w:sz w:val="24"/>
          <w:szCs w:val="24"/>
        </w:rPr>
        <w:t>.</w:t>
      </w:r>
    </w:p>
    <w:p w14:paraId="24D246EC" w14:textId="63D2E1F8" w:rsidR="00227E77" w:rsidRPr="008E1227" w:rsidRDefault="00AA2264" w:rsidP="000F5417">
      <w:pPr>
        <w:pStyle w:val="ListParagraph"/>
        <w:numPr>
          <w:ilvl w:val="0"/>
          <w:numId w:val="3"/>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Gross rent arrears as a percentage of rent due.</w:t>
      </w:r>
    </w:p>
    <w:p w14:paraId="673F4E27" w14:textId="77777777" w:rsidR="004A7011" w:rsidRPr="008E1227" w:rsidRDefault="004A7011" w:rsidP="000F5417">
      <w:pPr>
        <w:pStyle w:val="ListParagraph"/>
        <w:tabs>
          <w:tab w:val="left" w:pos="851"/>
        </w:tabs>
        <w:ind w:left="851" w:right="786" w:hanging="851"/>
        <w:jc w:val="both"/>
        <w:rPr>
          <w:rFonts w:asciiTheme="minorHAnsi" w:hAnsiTheme="minorHAnsi" w:cstheme="minorHAnsi"/>
          <w:sz w:val="24"/>
          <w:szCs w:val="24"/>
        </w:rPr>
      </w:pPr>
    </w:p>
    <w:p w14:paraId="51812299" w14:textId="243AFC8C" w:rsidR="00AB68C3" w:rsidRPr="005840E2"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8.3</w:t>
      </w:r>
      <w:r w:rsidR="005840E2">
        <w:rPr>
          <w:rFonts w:asciiTheme="minorHAnsi" w:hAnsiTheme="minorHAnsi" w:cstheme="minorHAnsi"/>
          <w:sz w:val="24"/>
          <w:szCs w:val="24"/>
        </w:rPr>
        <w:tab/>
      </w:r>
      <w:r w:rsidR="002532C6" w:rsidRPr="005840E2">
        <w:rPr>
          <w:rFonts w:asciiTheme="minorHAnsi" w:hAnsiTheme="minorHAnsi" w:cstheme="minorHAnsi"/>
          <w:sz w:val="24"/>
          <w:szCs w:val="24"/>
        </w:rPr>
        <w:t xml:space="preserve">Council Tax collection is </w:t>
      </w:r>
      <w:r w:rsidR="003772EB" w:rsidRPr="005840E2">
        <w:rPr>
          <w:rFonts w:asciiTheme="minorHAnsi" w:hAnsiTheme="minorHAnsi" w:cstheme="minorHAnsi"/>
          <w:sz w:val="24"/>
          <w:szCs w:val="24"/>
        </w:rPr>
        <w:t>an annual</w:t>
      </w:r>
      <w:r w:rsidR="002532C6" w:rsidRPr="005840E2">
        <w:rPr>
          <w:rFonts w:asciiTheme="minorHAnsi" w:hAnsiTheme="minorHAnsi" w:cstheme="minorHAnsi"/>
          <w:sz w:val="24"/>
          <w:szCs w:val="24"/>
        </w:rPr>
        <w:t xml:space="preserve"> Statutory Performance indicator as is Rent collection. Rent collection is also </w:t>
      </w:r>
      <w:r w:rsidR="001A3A2E" w:rsidRPr="005840E2">
        <w:rPr>
          <w:rFonts w:asciiTheme="minorHAnsi" w:hAnsiTheme="minorHAnsi" w:cstheme="minorHAnsi"/>
          <w:sz w:val="24"/>
          <w:szCs w:val="24"/>
        </w:rPr>
        <w:t>reported to Housing Regulator.</w:t>
      </w:r>
    </w:p>
    <w:p w14:paraId="197A579D" w14:textId="77777777" w:rsidR="00E04310" w:rsidRPr="008E1227" w:rsidRDefault="00E04310" w:rsidP="00E04310">
      <w:pPr>
        <w:tabs>
          <w:tab w:val="left" w:pos="481"/>
        </w:tabs>
        <w:ind w:right="786"/>
        <w:jc w:val="both"/>
        <w:rPr>
          <w:rFonts w:asciiTheme="minorHAnsi" w:hAnsiTheme="minorHAnsi" w:cstheme="minorHAnsi"/>
          <w:b/>
          <w:bCs/>
          <w:sz w:val="24"/>
          <w:szCs w:val="24"/>
        </w:rPr>
      </w:pPr>
    </w:p>
    <w:p w14:paraId="28B23F05" w14:textId="43CD9D62" w:rsidR="00A433E7" w:rsidRPr="0056468F" w:rsidRDefault="0056468F" w:rsidP="000F5417">
      <w:pPr>
        <w:pStyle w:val="BodyText"/>
        <w:ind w:left="851" w:hanging="851"/>
        <w:rPr>
          <w:rFonts w:asciiTheme="minorHAnsi" w:hAnsiTheme="minorHAnsi" w:cstheme="minorHAnsi"/>
          <w:b/>
          <w:bCs/>
          <w:sz w:val="32"/>
          <w:szCs w:val="32"/>
        </w:rPr>
      </w:pPr>
      <w:bookmarkStart w:id="10" w:name="9_Design_and_Delivery"/>
      <w:bookmarkEnd w:id="10"/>
      <w:r>
        <w:rPr>
          <w:rFonts w:asciiTheme="minorHAnsi" w:hAnsiTheme="minorHAnsi" w:cstheme="minorHAnsi"/>
          <w:b/>
          <w:bCs/>
          <w:sz w:val="32"/>
          <w:szCs w:val="32"/>
        </w:rPr>
        <w:t>9.</w:t>
      </w:r>
      <w:r>
        <w:rPr>
          <w:rFonts w:asciiTheme="minorHAnsi" w:hAnsiTheme="minorHAnsi" w:cstheme="minorHAnsi"/>
          <w:b/>
          <w:bCs/>
          <w:sz w:val="32"/>
          <w:szCs w:val="32"/>
        </w:rPr>
        <w:tab/>
      </w:r>
      <w:r w:rsidR="00A433E7" w:rsidRPr="0056468F">
        <w:rPr>
          <w:rFonts w:asciiTheme="minorHAnsi" w:hAnsiTheme="minorHAnsi" w:cstheme="minorHAnsi"/>
          <w:b/>
          <w:bCs/>
          <w:sz w:val="32"/>
          <w:szCs w:val="32"/>
        </w:rPr>
        <w:t>Design and Delivery</w:t>
      </w:r>
    </w:p>
    <w:p w14:paraId="3FD45257" w14:textId="77777777" w:rsidR="00A433E7" w:rsidRPr="008E1227" w:rsidRDefault="00A433E7" w:rsidP="000F5417">
      <w:pPr>
        <w:pStyle w:val="BodyText"/>
        <w:ind w:left="851" w:hanging="851"/>
        <w:rPr>
          <w:rFonts w:asciiTheme="minorHAnsi" w:hAnsiTheme="minorHAnsi" w:cstheme="minorHAnsi"/>
          <w:b/>
          <w:bCs/>
        </w:rPr>
      </w:pPr>
    </w:p>
    <w:p w14:paraId="667B5170" w14:textId="3E371F75" w:rsidR="00D8349C" w:rsidRPr="008E1227" w:rsidRDefault="00AE59C8" w:rsidP="000F5417">
      <w:pPr>
        <w:pStyle w:val="BodyText"/>
        <w:ind w:left="851" w:hanging="851"/>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1C1400" w:rsidRPr="008E1227">
        <w:rPr>
          <w:rFonts w:asciiTheme="minorHAnsi" w:hAnsiTheme="minorHAnsi" w:cstheme="minorHAnsi"/>
        </w:rPr>
        <w:t>This policy</w:t>
      </w:r>
      <w:r w:rsidR="005949AD" w:rsidRPr="008E1227">
        <w:rPr>
          <w:rFonts w:asciiTheme="minorHAnsi" w:hAnsiTheme="minorHAnsi" w:cstheme="minorHAnsi"/>
        </w:rPr>
        <w:t xml:space="preserve"> </w:t>
      </w:r>
      <w:r w:rsidR="000150F0" w:rsidRPr="008E1227">
        <w:rPr>
          <w:rFonts w:asciiTheme="minorHAnsi" w:hAnsiTheme="minorHAnsi" w:cstheme="minorHAnsi"/>
        </w:rPr>
        <w:t xml:space="preserve">supports </w:t>
      </w:r>
      <w:r w:rsidR="00A8534F" w:rsidRPr="008E1227">
        <w:rPr>
          <w:rFonts w:asciiTheme="minorHAnsi" w:hAnsiTheme="minorHAnsi" w:cstheme="minorHAnsi"/>
        </w:rPr>
        <w:t xml:space="preserve">the collection of income due to the Council, these sources of income </w:t>
      </w:r>
      <w:r w:rsidR="003772EB" w:rsidRPr="008E1227">
        <w:rPr>
          <w:rFonts w:asciiTheme="minorHAnsi" w:hAnsiTheme="minorHAnsi" w:cstheme="minorHAnsi"/>
        </w:rPr>
        <w:t>support</w:t>
      </w:r>
      <w:r w:rsidR="00A8534F" w:rsidRPr="008E1227">
        <w:rPr>
          <w:rFonts w:asciiTheme="minorHAnsi" w:hAnsiTheme="minorHAnsi" w:cstheme="minorHAnsi"/>
        </w:rPr>
        <w:t xml:space="preserve"> the Local Outcome Improvement Plan by providing the </w:t>
      </w:r>
      <w:r w:rsidR="00D8349C" w:rsidRPr="008E1227">
        <w:rPr>
          <w:rFonts w:asciiTheme="minorHAnsi" w:hAnsiTheme="minorHAnsi" w:cstheme="minorHAnsi"/>
        </w:rPr>
        <w:t>income to the Council</w:t>
      </w:r>
      <w:r w:rsidR="00086CF7">
        <w:rPr>
          <w:rFonts w:asciiTheme="minorHAnsi" w:hAnsiTheme="minorHAnsi" w:cstheme="minorHAnsi"/>
        </w:rPr>
        <w:t>.</w:t>
      </w:r>
    </w:p>
    <w:p w14:paraId="0D7B1F79" w14:textId="77777777" w:rsidR="00A433E7" w:rsidRPr="008E1227" w:rsidRDefault="00A433E7" w:rsidP="000F5417">
      <w:pPr>
        <w:pStyle w:val="BodyText"/>
        <w:ind w:left="851" w:hanging="851"/>
        <w:rPr>
          <w:rFonts w:asciiTheme="minorHAnsi" w:hAnsiTheme="minorHAnsi" w:cstheme="minorHAnsi"/>
        </w:rPr>
      </w:pPr>
    </w:p>
    <w:p w14:paraId="5344CB4D" w14:textId="5F89DD44" w:rsidR="001745AD" w:rsidRPr="0056468F" w:rsidRDefault="0056468F" w:rsidP="000F5417">
      <w:pPr>
        <w:pStyle w:val="BodyText"/>
        <w:ind w:left="851" w:hanging="851"/>
        <w:rPr>
          <w:rFonts w:asciiTheme="minorHAnsi" w:hAnsiTheme="minorHAnsi" w:cstheme="minorHAnsi"/>
          <w:b/>
          <w:bCs/>
          <w:sz w:val="32"/>
          <w:szCs w:val="32"/>
        </w:rPr>
      </w:pPr>
      <w:r>
        <w:rPr>
          <w:rFonts w:asciiTheme="minorHAnsi" w:hAnsiTheme="minorHAnsi" w:cstheme="minorHAnsi"/>
          <w:b/>
          <w:bCs/>
          <w:sz w:val="32"/>
          <w:szCs w:val="32"/>
        </w:rPr>
        <w:t>10.</w:t>
      </w:r>
      <w:r>
        <w:rPr>
          <w:rFonts w:asciiTheme="minorHAnsi" w:hAnsiTheme="minorHAnsi" w:cstheme="minorHAnsi"/>
          <w:b/>
          <w:bCs/>
          <w:sz w:val="32"/>
          <w:szCs w:val="32"/>
        </w:rPr>
        <w:tab/>
      </w:r>
      <w:r w:rsidR="00B84C3A" w:rsidRPr="0056468F">
        <w:rPr>
          <w:rFonts w:asciiTheme="minorHAnsi" w:hAnsiTheme="minorHAnsi" w:cstheme="minorHAnsi"/>
          <w:b/>
          <w:bCs/>
          <w:sz w:val="32"/>
          <w:szCs w:val="32"/>
        </w:rPr>
        <w:t>Housekeeping and Maintenance</w:t>
      </w:r>
    </w:p>
    <w:p w14:paraId="79326080" w14:textId="77777777" w:rsidR="00B84C3A" w:rsidRPr="0056468F" w:rsidRDefault="00B84C3A" w:rsidP="000F5417">
      <w:pPr>
        <w:pStyle w:val="BodyText"/>
        <w:ind w:left="851" w:hanging="851"/>
        <w:rPr>
          <w:rFonts w:asciiTheme="minorHAnsi" w:hAnsiTheme="minorHAnsi" w:cstheme="minorHAnsi"/>
          <w:b/>
          <w:bCs/>
          <w:sz w:val="32"/>
          <w:szCs w:val="32"/>
        </w:rPr>
      </w:pPr>
    </w:p>
    <w:p w14:paraId="34C7E056" w14:textId="55E111BD" w:rsidR="0010306E" w:rsidRPr="008E1227" w:rsidRDefault="00B84C3A" w:rsidP="000F5417">
      <w:pPr>
        <w:pStyle w:val="BodyText"/>
        <w:spacing w:before="9"/>
        <w:ind w:left="851" w:hanging="851"/>
        <w:jc w:val="both"/>
        <w:rPr>
          <w:rFonts w:asciiTheme="minorHAnsi" w:hAnsiTheme="minorHAnsi" w:cstheme="minorHAnsi"/>
        </w:rPr>
      </w:pPr>
      <w:r w:rsidRPr="008E1227">
        <w:rPr>
          <w:rFonts w:asciiTheme="minorHAnsi" w:hAnsiTheme="minorHAnsi" w:cstheme="minorHAnsi"/>
        </w:rPr>
        <w:t>10.1</w:t>
      </w:r>
      <w:r w:rsidR="0056468F">
        <w:rPr>
          <w:rFonts w:asciiTheme="minorHAnsi" w:hAnsiTheme="minorHAnsi" w:cstheme="minorHAnsi"/>
        </w:rPr>
        <w:tab/>
      </w:r>
      <w:r w:rsidR="00971B57" w:rsidRPr="008E1227">
        <w:rPr>
          <w:rFonts w:asciiTheme="minorHAnsi" w:hAnsiTheme="minorHAnsi" w:cstheme="minorHAnsi"/>
        </w:rPr>
        <w:t>This policy will be reviewed</w:t>
      </w:r>
      <w:r w:rsidR="00C46AD0" w:rsidRPr="008E1227">
        <w:rPr>
          <w:rFonts w:asciiTheme="minorHAnsi" w:hAnsiTheme="minorHAnsi" w:cstheme="minorHAnsi"/>
        </w:rPr>
        <w:t xml:space="preserve"> bi-</w:t>
      </w:r>
      <w:r w:rsidR="00971B57" w:rsidRPr="008E1227">
        <w:rPr>
          <w:rFonts w:asciiTheme="minorHAnsi" w:hAnsiTheme="minorHAnsi" w:cstheme="minorHAnsi"/>
        </w:rPr>
        <w:t xml:space="preserve"> </w:t>
      </w:r>
      <w:r w:rsidR="004026E6" w:rsidRPr="008E1227">
        <w:rPr>
          <w:rFonts w:asciiTheme="minorHAnsi" w:hAnsiTheme="minorHAnsi" w:cstheme="minorHAnsi"/>
        </w:rPr>
        <w:t xml:space="preserve">annually and </w:t>
      </w:r>
      <w:r w:rsidR="00C46AD0" w:rsidRPr="008E1227">
        <w:rPr>
          <w:rFonts w:asciiTheme="minorHAnsi" w:hAnsiTheme="minorHAnsi" w:cstheme="minorHAnsi"/>
        </w:rPr>
        <w:t xml:space="preserve">or </w:t>
      </w:r>
      <w:r w:rsidR="004026E6" w:rsidRPr="008E1227">
        <w:rPr>
          <w:rFonts w:asciiTheme="minorHAnsi" w:hAnsiTheme="minorHAnsi" w:cstheme="minorHAnsi"/>
        </w:rPr>
        <w:t>when there are legislative changes and updates, the policy will be amended.</w:t>
      </w:r>
    </w:p>
    <w:p w14:paraId="65390A6D" w14:textId="77777777" w:rsidR="004026E6" w:rsidRDefault="004026E6" w:rsidP="000F5417">
      <w:pPr>
        <w:pStyle w:val="BodyText"/>
        <w:spacing w:before="9"/>
        <w:ind w:left="851" w:hanging="851"/>
        <w:rPr>
          <w:rFonts w:asciiTheme="minorHAnsi" w:hAnsiTheme="minorHAnsi" w:cstheme="minorHAnsi"/>
        </w:rPr>
      </w:pPr>
    </w:p>
    <w:p w14:paraId="6C2249A4" w14:textId="77777777" w:rsidR="00D644AC" w:rsidRPr="008E1227" w:rsidRDefault="00D644AC" w:rsidP="000F5417">
      <w:pPr>
        <w:pStyle w:val="BodyText"/>
        <w:spacing w:before="9"/>
        <w:ind w:left="851" w:hanging="851"/>
        <w:rPr>
          <w:rFonts w:asciiTheme="minorHAnsi" w:hAnsiTheme="minorHAnsi" w:cstheme="minorHAnsi"/>
        </w:rPr>
      </w:pPr>
    </w:p>
    <w:p w14:paraId="15E694F8" w14:textId="0CCEEEFE" w:rsidR="00CA73D1" w:rsidRPr="000D6CF9" w:rsidRDefault="000D6CF9" w:rsidP="000F5417">
      <w:pPr>
        <w:pStyle w:val="BodyText"/>
        <w:ind w:left="851" w:hanging="851"/>
        <w:rPr>
          <w:rFonts w:asciiTheme="minorHAnsi" w:hAnsiTheme="minorHAnsi" w:cstheme="minorHAnsi"/>
          <w:b/>
          <w:bCs/>
          <w:sz w:val="32"/>
          <w:szCs w:val="32"/>
        </w:rPr>
      </w:pPr>
      <w:bookmarkStart w:id="11" w:name="11_Communication_and_Distribution"/>
      <w:bookmarkEnd w:id="11"/>
      <w:r>
        <w:rPr>
          <w:rFonts w:asciiTheme="minorHAnsi" w:hAnsiTheme="minorHAnsi" w:cstheme="minorHAnsi"/>
          <w:b/>
          <w:bCs/>
          <w:sz w:val="32"/>
          <w:szCs w:val="32"/>
        </w:rPr>
        <w:t>11.</w:t>
      </w:r>
      <w:r>
        <w:rPr>
          <w:rFonts w:asciiTheme="minorHAnsi" w:hAnsiTheme="minorHAnsi" w:cstheme="minorHAnsi"/>
          <w:b/>
          <w:bCs/>
          <w:sz w:val="32"/>
          <w:szCs w:val="32"/>
        </w:rPr>
        <w:tab/>
      </w:r>
      <w:r w:rsidR="00165C41" w:rsidRPr="000D6CF9">
        <w:rPr>
          <w:rFonts w:asciiTheme="minorHAnsi" w:hAnsiTheme="minorHAnsi" w:cstheme="minorHAnsi"/>
          <w:b/>
          <w:bCs/>
          <w:sz w:val="32"/>
          <w:szCs w:val="32"/>
        </w:rPr>
        <w:t>Communication and Distribution</w:t>
      </w:r>
    </w:p>
    <w:p w14:paraId="6A72733E" w14:textId="77777777" w:rsidR="00165C41" w:rsidRPr="008E1227" w:rsidRDefault="00165C41" w:rsidP="000F5417">
      <w:pPr>
        <w:pStyle w:val="BodyText"/>
        <w:ind w:left="851" w:hanging="851"/>
        <w:jc w:val="both"/>
        <w:rPr>
          <w:rFonts w:asciiTheme="minorHAnsi" w:hAnsiTheme="minorHAnsi" w:cstheme="minorHAnsi"/>
        </w:rPr>
      </w:pPr>
    </w:p>
    <w:p w14:paraId="04B9F952" w14:textId="5B35CDB5" w:rsidR="0097140C" w:rsidRDefault="00AA442E" w:rsidP="000F5417">
      <w:pPr>
        <w:pStyle w:val="BodyText"/>
        <w:numPr>
          <w:ilvl w:val="1"/>
          <w:numId w:val="29"/>
        </w:numPr>
        <w:ind w:left="851" w:hanging="851"/>
        <w:jc w:val="both"/>
        <w:rPr>
          <w:rFonts w:asciiTheme="minorHAnsi" w:hAnsiTheme="minorHAnsi" w:cstheme="minorHAnsi"/>
        </w:rPr>
      </w:pPr>
      <w:r w:rsidRPr="008E1227">
        <w:rPr>
          <w:rFonts w:asciiTheme="minorHAnsi" w:hAnsiTheme="minorHAnsi" w:cstheme="minorHAnsi"/>
        </w:rPr>
        <w:t xml:space="preserve">The Corporate Debt Recovery Policy </w:t>
      </w:r>
      <w:r w:rsidR="00CA3DF0" w:rsidRPr="008E1227">
        <w:rPr>
          <w:rFonts w:asciiTheme="minorHAnsi" w:hAnsiTheme="minorHAnsi" w:cstheme="minorHAnsi"/>
        </w:rPr>
        <w:t xml:space="preserve">will be shared and cascaded to staff </w:t>
      </w:r>
      <w:r w:rsidR="00D20E6F" w:rsidRPr="008E1227">
        <w:rPr>
          <w:rFonts w:asciiTheme="minorHAnsi" w:hAnsiTheme="minorHAnsi" w:cstheme="minorHAnsi"/>
        </w:rPr>
        <w:t xml:space="preserve">to remind </w:t>
      </w:r>
      <w:r w:rsidR="00F35A1A">
        <w:rPr>
          <w:rFonts w:asciiTheme="minorHAnsi" w:hAnsiTheme="minorHAnsi" w:cstheme="minorHAnsi"/>
        </w:rPr>
        <w:t xml:space="preserve">       </w:t>
      </w:r>
      <w:r w:rsidR="00D20E6F" w:rsidRPr="008E1227">
        <w:rPr>
          <w:rFonts w:asciiTheme="minorHAnsi" w:hAnsiTheme="minorHAnsi" w:cstheme="minorHAnsi"/>
        </w:rPr>
        <w:t xml:space="preserve">them of their role and responsibility </w:t>
      </w:r>
      <w:r w:rsidR="006D28D4" w:rsidRPr="008E1227">
        <w:rPr>
          <w:rFonts w:asciiTheme="minorHAnsi" w:hAnsiTheme="minorHAnsi" w:cstheme="minorHAnsi"/>
        </w:rPr>
        <w:t xml:space="preserve">for </w:t>
      </w:r>
      <w:r w:rsidR="008913D0" w:rsidRPr="008E1227">
        <w:rPr>
          <w:rFonts w:asciiTheme="minorHAnsi" w:hAnsiTheme="minorHAnsi" w:cstheme="minorHAnsi"/>
        </w:rPr>
        <w:t>collection of income</w:t>
      </w:r>
      <w:r w:rsidR="006D28D4" w:rsidRPr="008E1227">
        <w:rPr>
          <w:rFonts w:asciiTheme="minorHAnsi" w:hAnsiTheme="minorHAnsi" w:cstheme="minorHAnsi"/>
        </w:rPr>
        <w:t xml:space="preserve"> for the Council.</w:t>
      </w:r>
    </w:p>
    <w:p w14:paraId="13CDE67E" w14:textId="77777777" w:rsidR="0097140C" w:rsidRDefault="0097140C" w:rsidP="000F5417">
      <w:pPr>
        <w:pStyle w:val="BodyText"/>
        <w:ind w:left="851" w:hanging="851"/>
        <w:jc w:val="both"/>
        <w:rPr>
          <w:rFonts w:asciiTheme="minorHAnsi" w:hAnsiTheme="minorHAnsi" w:cstheme="minorHAnsi"/>
        </w:rPr>
      </w:pPr>
    </w:p>
    <w:p w14:paraId="38451181" w14:textId="714C4DFE" w:rsidR="006E0105" w:rsidRDefault="006D28D4" w:rsidP="000F5417">
      <w:pPr>
        <w:pStyle w:val="BodyText"/>
        <w:numPr>
          <w:ilvl w:val="1"/>
          <w:numId w:val="29"/>
        </w:numPr>
        <w:ind w:left="851" w:hanging="851"/>
        <w:jc w:val="both"/>
        <w:rPr>
          <w:rFonts w:asciiTheme="minorHAnsi" w:hAnsiTheme="minorHAnsi" w:cstheme="minorHAnsi"/>
        </w:rPr>
      </w:pPr>
      <w:r w:rsidRPr="008E1227">
        <w:rPr>
          <w:rFonts w:asciiTheme="minorHAnsi" w:hAnsiTheme="minorHAnsi" w:cstheme="minorHAnsi"/>
        </w:rPr>
        <w:t xml:space="preserve">A copy of the Policy will </w:t>
      </w:r>
      <w:r w:rsidR="00064933" w:rsidRPr="008E1227">
        <w:rPr>
          <w:rFonts w:asciiTheme="minorHAnsi" w:hAnsiTheme="minorHAnsi" w:cstheme="minorHAnsi"/>
        </w:rPr>
        <w:t>be available on the intranet to support staff within their specific role and will also be kept</w:t>
      </w:r>
      <w:r w:rsidR="00114F1B" w:rsidRPr="008E1227">
        <w:rPr>
          <w:rFonts w:asciiTheme="minorHAnsi" w:hAnsiTheme="minorHAnsi" w:cstheme="minorHAnsi"/>
        </w:rPr>
        <w:t xml:space="preserve"> along with their procedures.</w:t>
      </w:r>
    </w:p>
    <w:p w14:paraId="6FD8089B" w14:textId="77777777" w:rsidR="000D6CF9" w:rsidRDefault="000D6CF9" w:rsidP="000F5417">
      <w:pPr>
        <w:pStyle w:val="ListParagraph"/>
        <w:ind w:left="851" w:hanging="851"/>
        <w:jc w:val="both"/>
        <w:rPr>
          <w:rFonts w:asciiTheme="minorHAnsi" w:hAnsiTheme="minorHAnsi" w:cstheme="minorHAnsi"/>
        </w:rPr>
      </w:pPr>
    </w:p>
    <w:p w14:paraId="25293246" w14:textId="691CEDDF" w:rsidR="00114F1B" w:rsidRPr="008E1227" w:rsidRDefault="000F5417" w:rsidP="000F5417">
      <w:pPr>
        <w:pStyle w:val="BodyText"/>
        <w:ind w:left="851" w:hanging="851"/>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114F1B" w:rsidRPr="008E1227">
        <w:rPr>
          <w:rFonts w:asciiTheme="minorHAnsi" w:hAnsiTheme="minorHAnsi" w:cstheme="minorHAnsi"/>
        </w:rPr>
        <w:t xml:space="preserve">A copy will also be available on the Council’s website for </w:t>
      </w:r>
      <w:r w:rsidR="0035060C" w:rsidRPr="008E1227">
        <w:rPr>
          <w:rFonts w:asciiTheme="minorHAnsi" w:hAnsiTheme="minorHAnsi" w:cstheme="minorHAnsi"/>
        </w:rPr>
        <w:t>customers and any stakeholders.</w:t>
      </w:r>
    </w:p>
    <w:p w14:paraId="606A37C4" w14:textId="77777777" w:rsidR="0035060C" w:rsidRPr="008E1227" w:rsidRDefault="0035060C" w:rsidP="00863C0D">
      <w:pPr>
        <w:tabs>
          <w:tab w:val="left" w:pos="546"/>
        </w:tabs>
        <w:spacing w:before="116" w:line="242" w:lineRule="auto"/>
        <w:ind w:right="793"/>
        <w:jc w:val="both"/>
        <w:rPr>
          <w:rFonts w:asciiTheme="minorHAnsi" w:hAnsiTheme="minorHAnsi" w:cstheme="minorHAnsi"/>
          <w:sz w:val="24"/>
          <w:szCs w:val="24"/>
          <w:highlight w:val="yellow"/>
        </w:rPr>
      </w:pPr>
      <w:bookmarkStart w:id="12" w:name="12_Information_Management"/>
      <w:bookmarkEnd w:id="12"/>
    </w:p>
    <w:p w14:paraId="2B325F7F" w14:textId="490E363D" w:rsidR="00863C0D" w:rsidRPr="00BC4D00" w:rsidRDefault="00BC4D00" w:rsidP="000F5417">
      <w:pPr>
        <w:tabs>
          <w:tab w:val="left" w:pos="851"/>
        </w:tabs>
        <w:spacing w:before="116" w:line="242" w:lineRule="auto"/>
        <w:ind w:left="851" w:right="793" w:hanging="851"/>
        <w:jc w:val="both"/>
        <w:rPr>
          <w:rFonts w:asciiTheme="minorHAnsi" w:hAnsiTheme="minorHAnsi" w:cstheme="minorHAnsi"/>
          <w:b/>
          <w:bCs/>
          <w:sz w:val="32"/>
          <w:szCs w:val="32"/>
        </w:rPr>
      </w:pPr>
      <w:r>
        <w:rPr>
          <w:rFonts w:asciiTheme="minorHAnsi" w:hAnsiTheme="minorHAnsi" w:cstheme="minorHAnsi"/>
          <w:b/>
          <w:bCs/>
          <w:sz w:val="32"/>
          <w:szCs w:val="32"/>
        </w:rPr>
        <w:t>12.</w:t>
      </w:r>
      <w:r>
        <w:rPr>
          <w:rFonts w:asciiTheme="minorHAnsi" w:hAnsiTheme="minorHAnsi" w:cstheme="minorHAnsi"/>
          <w:b/>
          <w:bCs/>
          <w:sz w:val="32"/>
          <w:szCs w:val="32"/>
        </w:rPr>
        <w:tab/>
      </w:r>
      <w:r w:rsidR="00863C0D" w:rsidRPr="00BC4D00">
        <w:rPr>
          <w:rFonts w:asciiTheme="minorHAnsi" w:hAnsiTheme="minorHAnsi" w:cstheme="minorHAnsi"/>
          <w:b/>
          <w:bCs/>
          <w:sz w:val="32"/>
          <w:szCs w:val="32"/>
        </w:rPr>
        <w:t>Information Management</w:t>
      </w:r>
    </w:p>
    <w:p w14:paraId="78EF6A75" w14:textId="41D84C14" w:rsidR="00C70F8C" w:rsidRPr="008E1227" w:rsidRDefault="00883239" w:rsidP="000F5417">
      <w:pPr>
        <w:spacing w:before="116" w:line="242" w:lineRule="auto"/>
        <w:ind w:left="851" w:right="793" w:hanging="851"/>
        <w:jc w:val="both"/>
        <w:rPr>
          <w:rFonts w:asciiTheme="minorHAnsi" w:hAnsiTheme="minorHAnsi" w:cstheme="minorHAnsi"/>
          <w:sz w:val="24"/>
          <w:szCs w:val="24"/>
          <w:highlight w:val="yellow"/>
        </w:rPr>
      </w:pPr>
      <w:r w:rsidRPr="008E1227">
        <w:rPr>
          <w:rFonts w:asciiTheme="minorHAnsi" w:hAnsiTheme="minorHAnsi" w:cstheme="minorHAnsi"/>
          <w:sz w:val="24"/>
          <w:szCs w:val="24"/>
        </w:rPr>
        <w:t>12.1</w:t>
      </w:r>
      <w:r w:rsidR="00E408F8">
        <w:rPr>
          <w:rFonts w:asciiTheme="minorHAnsi" w:hAnsiTheme="minorHAnsi" w:cstheme="minorHAnsi"/>
          <w:sz w:val="24"/>
          <w:szCs w:val="24"/>
        </w:rPr>
        <w:tab/>
      </w:r>
      <w:r w:rsidR="002C088E" w:rsidRPr="008E1227">
        <w:rPr>
          <w:rFonts w:asciiTheme="minorHAnsi" w:hAnsiTheme="minorHAnsi" w:cstheme="minorHAnsi"/>
          <w:sz w:val="24"/>
          <w:szCs w:val="24"/>
        </w:rPr>
        <w:t>Information</w:t>
      </w:r>
      <w:r w:rsidR="00C70F8C" w:rsidRPr="008E1227">
        <w:rPr>
          <w:rFonts w:asciiTheme="minorHAnsi" w:hAnsiTheme="minorHAnsi" w:cstheme="minorHAnsi"/>
          <w:spacing w:val="-12"/>
          <w:sz w:val="24"/>
          <w:szCs w:val="24"/>
        </w:rPr>
        <w:t xml:space="preserve"> </w:t>
      </w:r>
      <w:r w:rsidR="00C70F8C" w:rsidRPr="008E1227">
        <w:rPr>
          <w:rFonts w:asciiTheme="minorHAnsi" w:hAnsiTheme="minorHAnsi" w:cstheme="minorHAnsi"/>
          <w:sz w:val="24"/>
          <w:szCs w:val="24"/>
        </w:rPr>
        <w:t>generated</w:t>
      </w:r>
      <w:r w:rsidR="00C70F8C" w:rsidRPr="008E1227">
        <w:rPr>
          <w:rFonts w:asciiTheme="minorHAnsi" w:hAnsiTheme="minorHAnsi" w:cstheme="minorHAnsi"/>
          <w:spacing w:val="-12"/>
          <w:sz w:val="24"/>
          <w:szCs w:val="24"/>
        </w:rPr>
        <w:t xml:space="preserve"> </w:t>
      </w:r>
      <w:r w:rsidR="00C70F8C" w:rsidRPr="008E1227">
        <w:rPr>
          <w:rFonts w:asciiTheme="minorHAnsi" w:hAnsiTheme="minorHAnsi" w:cstheme="minorHAnsi"/>
          <w:sz w:val="24"/>
          <w:szCs w:val="24"/>
        </w:rPr>
        <w:t>by</w:t>
      </w:r>
      <w:r w:rsidR="00C70F8C" w:rsidRPr="008E1227">
        <w:rPr>
          <w:rFonts w:asciiTheme="minorHAnsi" w:hAnsiTheme="minorHAnsi" w:cstheme="minorHAnsi"/>
          <w:spacing w:val="4"/>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application</w:t>
      </w:r>
      <w:r w:rsidR="00C70F8C" w:rsidRPr="008E1227">
        <w:rPr>
          <w:rFonts w:asciiTheme="minorHAnsi" w:hAnsiTheme="minorHAnsi" w:cstheme="minorHAnsi"/>
          <w:spacing w:val="-7"/>
          <w:sz w:val="24"/>
          <w:szCs w:val="24"/>
        </w:rPr>
        <w:t xml:space="preserve"> </w:t>
      </w:r>
      <w:r w:rsidR="00C70F8C" w:rsidRPr="008E1227">
        <w:rPr>
          <w:rFonts w:asciiTheme="minorHAnsi" w:hAnsiTheme="minorHAnsi" w:cstheme="minorHAnsi"/>
          <w:sz w:val="24"/>
          <w:szCs w:val="24"/>
        </w:rPr>
        <w:t>of</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6"/>
          <w:sz w:val="24"/>
          <w:szCs w:val="24"/>
        </w:rPr>
        <w:t xml:space="preserve"> </w:t>
      </w:r>
      <w:r w:rsidR="00C70F8C" w:rsidRPr="008E1227">
        <w:rPr>
          <w:rFonts w:asciiTheme="minorHAnsi" w:hAnsiTheme="minorHAnsi" w:cstheme="minorHAnsi"/>
          <w:sz w:val="24"/>
          <w:szCs w:val="24"/>
        </w:rPr>
        <w:t>policy</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will</w:t>
      </w:r>
      <w:r w:rsidR="00C70F8C" w:rsidRPr="008E1227">
        <w:rPr>
          <w:rFonts w:asciiTheme="minorHAnsi" w:hAnsiTheme="minorHAnsi" w:cstheme="minorHAnsi"/>
          <w:spacing w:val="3"/>
          <w:sz w:val="24"/>
          <w:szCs w:val="24"/>
        </w:rPr>
        <w:t xml:space="preserve"> </w:t>
      </w:r>
      <w:r w:rsidR="00C70F8C" w:rsidRPr="008E1227">
        <w:rPr>
          <w:rFonts w:asciiTheme="minorHAnsi" w:hAnsiTheme="minorHAnsi" w:cstheme="minorHAnsi"/>
          <w:sz w:val="24"/>
          <w:szCs w:val="24"/>
        </w:rPr>
        <w:t>be</w:t>
      </w:r>
      <w:r w:rsidR="00C70F8C" w:rsidRPr="008E1227">
        <w:rPr>
          <w:rFonts w:asciiTheme="minorHAnsi" w:hAnsiTheme="minorHAnsi" w:cstheme="minorHAnsi"/>
          <w:spacing w:val="-6"/>
          <w:sz w:val="24"/>
          <w:szCs w:val="24"/>
        </w:rPr>
        <w:t xml:space="preserve"> </w:t>
      </w:r>
      <w:r w:rsidR="00DC694C" w:rsidRPr="008E1227">
        <w:rPr>
          <w:rFonts w:asciiTheme="minorHAnsi" w:hAnsiTheme="minorHAnsi" w:cstheme="minorHAnsi"/>
          <w:sz w:val="24"/>
          <w:szCs w:val="24"/>
        </w:rPr>
        <w:t xml:space="preserve">managed </w:t>
      </w:r>
      <w:r w:rsidR="00DC694C" w:rsidRPr="008E1227">
        <w:rPr>
          <w:rFonts w:asciiTheme="minorHAnsi" w:hAnsiTheme="minorHAnsi" w:cstheme="minorHAnsi"/>
          <w:spacing w:val="-52"/>
          <w:sz w:val="24"/>
          <w:szCs w:val="24"/>
        </w:rPr>
        <w:t>in</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accordance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with</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Council’s</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Corporate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Information</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Policy</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and</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supporting</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Procedures.</w:t>
      </w:r>
    </w:p>
    <w:p w14:paraId="6646292C" w14:textId="13D3F6B4" w:rsidR="001C7EB7" w:rsidRPr="008E1227" w:rsidRDefault="001C7EB7" w:rsidP="001C7EB7">
      <w:pPr>
        <w:tabs>
          <w:tab w:val="left" w:pos="546"/>
        </w:tabs>
        <w:spacing w:before="116" w:line="242" w:lineRule="auto"/>
        <w:ind w:right="793"/>
        <w:jc w:val="both"/>
        <w:rPr>
          <w:rFonts w:asciiTheme="minorHAnsi" w:hAnsiTheme="minorHAnsi" w:cstheme="minorHAnsi"/>
          <w:sz w:val="24"/>
          <w:szCs w:val="24"/>
        </w:rPr>
      </w:pPr>
    </w:p>
    <w:sectPr w:rsidR="001C7EB7" w:rsidRPr="008E1227" w:rsidSect="00402D51">
      <w:headerReference w:type="default" r:id="rId23"/>
      <w:footerReference w:type="default" r:id="rId24"/>
      <w:pgSz w:w="11900" w:h="16840"/>
      <w:pgMar w:top="1440" w:right="1440" w:bottom="1440" w:left="1440" w:header="0" w:footer="9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9DDD" w14:textId="77777777" w:rsidR="00C62AAF" w:rsidRDefault="00C62AAF">
      <w:r>
        <w:separator/>
      </w:r>
    </w:p>
  </w:endnote>
  <w:endnote w:type="continuationSeparator" w:id="0">
    <w:p w14:paraId="4A56A441" w14:textId="77777777" w:rsidR="00C62AAF" w:rsidRDefault="00C62AAF">
      <w:r>
        <w:continuationSeparator/>
      </w:r>
    </w:p>
  </w:endnote>
  <w:endnote w:type="continuationNotice" w:id="1">
    <w:p w14:paraId="7F59017B" w14:textId="77777777" w:rsidR="00C62AAF" w:rsidRDefault="00C62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499255"/>
      <w:docPartObj>
        <w:docPartGallery w:val="Page Numbers (Bottom of Page)"/>
        <w:docPartUnique/>
      </w:docPartObj>
    </w:sdtPr>
    <w:sdtEndPr>
      <w:rPr>
        <w:noProof/>
      </w:rPr>
    </w:sdtEndPr>
    <w:sdtContent>
      <w:p w14:paraId="645814A3" w14:textId="16A51D99" w:rsidR="00E235E2" w:rsidRDefault="00E235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8C53A" w14:textId="55C8C273" w:rsidR="60A2D36C" w:rsidRDefault="60A2D36C" w:rsidP="60A2D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523D" w14:textId="0E235EE1" w:rsidR="0010306E" w:rsidRDefault="00AA6FF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2712DC4" wp14:editId="3BB80F0A">
              <wp:simplePos x="0" y="0"/>
              <wp:positionH relativeFrom="page">
                <wp:posOffset>5422900</wp:posOffset>
              </wp:positionH>
              <wp:positionV relativeFrom="page">
                <wp:posOffset>8636000</wp:posOffset>
              </wp:positionV>
              <wp:extent cx="2125345" cy="2054225"/>
              <wp:effectExtent l="0" t="0" r="8255" b="3175"/>
              <wp:wrapNone/>
              <wp:docPr id="1121270927" name="Freeform: Shape 1121270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1A1D2D" w14:textId="52E5305D" w:rsidR="00E235E2" w:rsidRDefault="00E235E2" w:rsidP="00E235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2DC4" id="Freeform: Shape 1121270927" o:spid="_x0000_s1026" style="position:absolute;margin-left:427pt;margin-top:680pt;width:167.35pt;height:16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H4IAMAAA0IAAAOAAAAZHJzL2Uyb0RvYy54bWysVVtvmzAUfp+0/2D5cVPLPUmjkipq1WlS&#10;d5Ga/QDHmIAGmNlOSPfrd46JKc2Sqpr2Ajbn49y+c7m+2dcV2QmlS9mkNLj0KRENl1nZbFL6Y3V/&#10;MaNEG9ZkrJKNSOmT0PRm8f7dddfORSgLWWVCEVDS6HnXprQwpp17nuaFqJm+lK1oQJhLVTMDV7Xx&#10;MsU60F5XXuj7E6+TKmuV5EJr+HrXC+nC6s9zwc23PNfCkCql4JuxT2Wfa3x6i2s23yjWFiU/uMH+&#10;wYualQ0YHVTdMcPIVpV/qapLrqSWubnksvZknpdc2BggmsA/iuaxYK2wsUBydDukSf8/tfzr7rH9&#10;rtB13T5I/lNDRryu1fNBghcNGLLuvsgMOGRbI22w+1zV+CeEQfY2p09DTsXeEA4fwyBMojihhIMs&#10;9JM4DBPMusfm7ne+1eaTkFYV2z1o05OSwcmmNCMNq8HuCgjM6wr4+XhBfBIEs9mUzJLYsTjgAof7&#10;4JGVTzoSRfH0QPUACh2oVxZNfFCJz2Ng5ICgzQJIQaIwslEA4YPC2OGsQvTrpHOQij4IdC4+49zE&#10;gXrnJrMoOe3c1AHROQs77Ry04ZtSd+Vw6N3sjHfBERHn3QvGVLzmX3BEx3lux3SsgvCciy/Z6Hk7&#10;SW8wJuSYX6jSjatDVrjS5PvmUJtwIgxHnW8bopUaG2EFUUO1r6JDoQMKC/kMGOwj2BYo2HsdDPwg&#10;GPLa99Dr6ACSZeGu5Sy8N3KIQMGIPB6OihIYjuu+EVpmMHAMAI+kS6ltJ1LAAdsAJbXciZW0GIMZ&#10;6BFg2nYTGHwGVM0YCJUEKNdOAHRi925f6ns70ll2inglteiThnHYCTTEhikZTSEtqzK7L6sKI9Jq&#10;s76tFNkx2CHT5XJ567L5AlZZjhuJv/Vm8IsdpTg9cSPpudmv9yDE41pmTzBUlex3EuxQOBRS/aak&#10;g32UUv1ry5SgpPrcwMC/CmIYdMTYS5xMQ7iosWQ9lrCGg6qUGgrlicdb0y+9bavKTQGWAstbI5cw&#10;zPMSR651tffqcIGdY9N02I+41MZ3i3re4os/AAAA//8DAFBLAwQUAAYACAAAACEAUr2rveIAAAAO&#10;AQAADwAAAGRycy9kb3ducmV2LnhtbEyPwU7DMBBE70j8g7VI3KhT2gQ3xKmgKgd6awKH3txkSSLi&#10;dRS7bfh7tie4zWpGs2+y9WR7ccbRd440zGcRCKTK1R01Gj7KtwcFwgdDtekdoYYf9LDOb28yk9bu&#10;Qns8F6ERXEI+NRraEIZUSl+1aI2fuQGJvS83WhP4HBtZj+bC5baXj1GUSGs64g+tGXDTYvVdnKyG&#10;sgxFWbwPfrWVr9V2+XnY7Hex1vd308sziIBT+AvDFZ/RIWemoztR7UWvQcVL3hLYWCQRq2tkrtQT&#10;iCOrRC1ikHkm/8/IfwEAAP//AwBQSwECLQAUAAYACAAAACEAtoM4kv4AAADhAQAAEwAAAAAAAAAA&#10;AAAAAAAAAAAAW0NvbnRlbnRfVHlwZXNdLnhtbFBLAQItABQABgAIAAAAIQA4/SH/1gAAAJQBAAAL&#10;AAAAAAAAAAAAAAAAAC8BAABfcmVscy8ucmVsc1BLAQItABQABgAIAAAAIQDQ0dH4IAMAAA0IAAAO&#10;AAAAAAAAAAAAAAAAAC4CAABkcnMvZTJvRG9jLnhtbFBLAQItABQABgAIAAAAIQBSvau94gAAAA4B&#10;AAAPAAAAAAAAAAAAAAAAAHoFAABkcnMvZG93bnJldi54bWxQSwUGAAAAAAQABADzAAAAiQYAAAAA&#10;" adj="-11796480,,5400" path="m3347,l,3235r3347,l3347,xe" fillcolor="#7aaac5" stroked="f">
              <v:stroke joinstyle="round"/>
              <v:formulas/>
              <v:path arrowok="t" o:connecttype="custom" o:connectlocs="2125345,8636000;0,10690225;2125345,10690225;2125345,8636000" o:connectangles="0,0,0,0" textboxrect="0,0,3347,3235"/>
              <v:textbox>
                <w:txbxContent>
                  <w:p w14:paraId="721A1D2D" w14:textId="52E5305D" w:rsidR="00E235E2" w:rsidRDefault="00E235E2" w:rsidP="00E235E2">
                    <w:pPr>
                      <w:jc w:val="cente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AF5B1F5" wp14:editId="21651B5D">
              <wp:simplePos x="0" y="0"/>
              <wp:positionH relativeFrom="page">
                <wp:posOffset>6739890</wp:posOffset>
              </wp:positionH>
              <wp:positionV relativeFrom="page">
                <wp:posOffset>10264775</wp:posOffset>
              </wp:positionV>
              <wp:extent cx="621030" cy="228600"/>
              <wp:effectExtent l="0" t="0" r="7620" b="0"/>
              <wp:wrapNone/>
              <wp:docPr id="1957939786" name="Text Box 1957939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6DF4" w14:textId="6AEFCEF8" w:rsidR="0010306E" w:rsidRDefault="0010306E">
                          <w:pPr>
                            <w:spacing w:line="346" w:lineRule="exact"/>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B1F5" id="_x0000_t202" coordsize="21600,21600" o:spt="202" path="m,l,21600r21600,l21600,xe">
              <v:stroke joinstyle="miter"/>
              <v:path gradientshapeok="t" o:connecttype="rect"/>
            </v:shapetype>
            <v:shape id="Text Box 1957939786" o:spid="_x0000_s1027" type="#_x0000_t202" style="position:absolute;margin-left:530.7pt;margin-top:808.25pt;width:48.9pt;height: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x31gEAAJcDAAAOAAAAZHJzL2Uyb0RvYy54bWysU9tu3CAQfa/Uf0C8d+11pVVkrTdKE6Wq&#10;lF6kpB+AMdioNkMHdu3t13fA9qaXtygvaJiBwzlnhv31NPTspNAbsBXfbnLOlJXQGNtW/PvT/bsr&#10;znwQthE9WFXxs/L8+vD2zX50pSqgg75RyAjE+nJ0Fe9CcGWWedmpQfgNOGWpqAEHEWiLbdagGAl9&#10;6LMiz3fZCNg4BKm8p+zdXOSHhK+1kuGr1l4F1lecuIW0YlrruGaHvShbFK4zcqEhXsBiEMbSoxeo&#10;OxEEO6L5D2owEsGDDhsJQwZaG6mSBlKzzf9R89gJp5IWMse7i03+9WDll9Oj+4YsTB9gogYmEd49&#10;gPzhmYXbTthW3SDC2CnR0MPbaFk2Ol8uV6PVvvQRpB4/Q0NNFscACWjSOERXSCcjdGrA+WK6mgKT&#10;lNwV2/w9VSSViuJql6emZKJcLzv04aOCgcWg4kg9TeDi9OBDJCPK9Uh8y8K96fvU197+laCDMZPI&#10;R74z8zDVEzPNoixqqaE5kxqEeVpouinoAH9xNtKkVNz/PApUnPWfLDkSx2oNcA3qNRBW0tWKB87m&#10;8DbM43d0aNqOkGfPLdyQa9okRc8sFrrU/SR0mdQ4Xn/u06nn/3T4DQAA//8DAFBLAwQUAAYACAAA&#10;ACEAeYxW4+IAAAAPAQAADwAAAGRycy9kb3ducmV2LnhtbEyPwU7DMBBE70j9B2srcaN2ImLREKeq&#10;EJyQEGk4cHRiN7Ear0PstuHvcU70trM7mn1T7GY7kIuevHEoINkwIBpbpwx2Ar7qt4cnID5IVHJw&#10;qAX8ag+7cnVXyFy5K1b6cggdiSHocymgD2HMKfVtr630GzdqjLejm6wMUU4dVZO8xnA70JQxTq00&#10;GD/0ctQvvW5Ph7MVsP/G6tX8fDSf1bEydb1l+M5PQtyv5/0zkKDn8G+GBT+iQxmZGndG5ckQNePJ&#10;Y/TGiSc8A7J4kmybAmmWXZZmQMuC3vYo/wAAAP//AwBQSwECLQAUAAYACAAAACEAtoM4kv4AAADh&#10;AQAAEwAAAAAAAAAAAAAAAAAAAAAAW0NvbnRlbnRfVHlwZXNdLnhtbFBLAQItABQABgAIAAAAIQA4&#10;/SH/1gAAAJQBAAALAAAAAAAAAAAAAAAAAC8BAABfcmVscy8ucmVsc1BLAQItABQABgAIAAAAIQCj&#10;Jqx31gEAAJcDAAAOAAAAAAAAAAAAAAAAAC4CAABkcnMvZTJvRG9jLnhtbFBLAQItABQABgAIAAAA&#10;IQB5jFbj4gAAAA8BAAAPAAAAAAAAAAAAAAAAADAEAABkcnMvZG93bnJldi54bWxQSwUGAAAAAAQA&#10;BADzAAAAPwUAAAAA&#10;" filled="f" stroked="f">
              <v:textbox inset="0,0,0,0">
                <w:txbxContent>
                  <w:p w14:paraId="65696DF4" w14:textId="6AEFCEF8" w:rsidR="0010306E" w:rsidRDefault="0010306E">
                    <w:pPr>
                      <w:spacing w:line="346" w:lineRule="exact"/>
                      <w:ind w:left="20"/>
                      <w:rPr>
                        <w:sz w:val="3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10C5" w14:textId="6DDDD420" w:rsidR="0010306E" w:rsidRDefault="00AA6FFF">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EB90AA7" wp14:editId="10F04D9A">
              <wp:simplePos x="0" y="0"/>
              <wp:positionH relativeFrom="page">
                <wp:posOffset>5422900</wp:posOffset>
              </wp:positionH>
              <wp:positionV relativeFrom="page">
                <wp:posOffset>8636000</wp:posOffset>
              </wp:positionV>
              <wp:extent cx="2125345" cy="2054225"/>
              <wp:effectExtent l="0" t="0" r="0" b="0"/>
              <wp:wrapNone/>
              <wp:docPr id="1423151790" name="Freeform: Shape 1423151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9582" id="Freeform: Shape 1423151790" o:spid="_x0000_s1026" style="position:absolute;margin-left:427pt;margin-top:680pt;width:167.35pt;height:16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59GwMAAAIIAAAOAAAAZHJzL2Uyb0RvYy54bWysVdtu2zAMfR+wfxD0uKH1PUmDOkXQosOA&#10;7gI0+wBFlmNjtuVJSpzu60fKketmSVEMe7El65g85BHJ65t9XZGdULqUTUqDS58S0XCZlc0mpT9W&#10;9xczSrRhTcYq2YiUPglNbxbv31137VyEspBVJhQBI42ed21KC2PauedpXoia6UvZigYOc6lqZmCr&#10;Nl6mWAfW68oLfX/idVJlrZJcaA1f7/pDurD281xw8y3PtTCkSilwM/ap7HONT29xzeYbxdqi5Aca&#10;7B9Y1KxswOlg6o4ZRraq/MtUXXIltczNJZe1J/O85MLGANEE/lE0jwVrhY0FkqPbIU36/5nlX3eP&#10;7XeF1HX7IPlPDRnxulbPhxPcaMCQdfdFZqAh2xppg93nqsY/IQyytzl9GnIq9oZw+BgGYRLFCSUc&#10;zkI/icMwwax7bO5+51ttPglpTbHdgza9KBmsbEoz0rAa/K5AwLyuQJ+PF8QnQTCbTcksiZ2KAy5w&#10;uA8eWfmkI1EUTw9SD6DQgXpj0cQHk/g8BkYOCNYsgBQkCiMbBQg+GIwdzhpEXifJQSr6IJBcfIbc&#10;xIF6cpNZlJwmN3VAJGdhp8lBGb4pdVcOh+xmZ9gFR0KcpxeMpXiNX3Akx3ltx3KsgvAcxZdq9Lqd&#10;lDcYC3KsL9zSjbuHrHBXk++bw92EFWHY6nxbEK3UWAgriBpu+yo6XHRA4UU+Awb/CLYXFPy9DgZ9&#10;EAx57WvodXQAybJwV3IW3js5RKCgRR43R0UJNMd1XwgtMxg4BoBL0qXUlhMpYIFlgCe13ImVtBiD&#10;GegR4NpWEzh8BlTNGAg3CVCunADojt27fWnv7Ujn2RnildSiTxrGYTvQEBumZNSFtKzK7L6sKoxI&#10;q836tlJkx2CGTJfL5a3L5gtYZTVuJP7Wu8EvtpVi98SJpOdrmT1BJ1WyH0QwOGFRSPWbkg6GUEr1&#10;ry1TgpLqcwNd/iqIobsRYzdxMg1ho8Yn6/EJaziYSqmhcCdxeWv6SbdtVbkpwFNgxWrkEjp4XmKf&#10;tfx6VocNDBqbm8NQxEk23lvU8+he/AEAAP//AwBQSwMEFAAGAAgAAAAhABE1Nz3jAAAADgEAAA8A&#10;AABkcnMvZG93bnJldi54bWxMj1FLw0AQhN8F/8Oxgi/FXmptesRciggRRIpY+wO2uTUJ5u5i7prG&#10;f+/2qb7NMsPsN/lmsp0YaQitdxoW8wQEucqb1tUa9p/lnQIRIjqDnXek4ZcCbIrrqxwz40/ug8Zd&#10;rAWXuJChhibGPpMyVA1ZDHPfk2Pvyw8WI59DLc2AJy63nbxPklRabB1/aLCn54aq793RavipZuO+&#10;nb2U67B9rdPq7R3L7aj17c309Agi0hQvYTjjMzoUzHTwR2eC6DSo1QNviWws04TVObJQag3iwCpV&#10;yxXIIpf/ZxR/AAAA//8DAFBLAQItABQABgAIAAAAIQC2gziS/gAAAOEBAAATAAAAAAAAAAAAAAAA&#10;AAAAAABbQ29udGVudF9UeXBlc10ueG1sUEsBAi0AFAAGAAgAAAAhADj9If/WAAAAlAEAAAsAAAAA&#10;AAAAAAAAAAAALwEAAF9yZWxzLy5yZWxzUEsBAi0AFAAGAAgAAAAhAG6Efn0bAwAAAggAAA4AAAAA&#10;AAAAAAAAAAAALgIAAGRycy9lMm9Eb2MueG1sUEsBAi0AFAAGAAgAAAAhABE1Nz3jAAAADgEAAA8A&#10;AAAAAAAAAAAAAAAAdQUAAGRycy9kb3ducmV2LnhtbFBLBQYAAAAABAAEAPMAAACFBgAAAAA=&#10;" path="m3347,l,3235r3347,l3347,xe" fillcolor="#7aaac5" stroked="f">
              <v:path arrowok="t" o:connecttype="custom" o:connectlocs="2125345,8636000;0,10690225;2125345,10690225;2125345,8636000" o:connectangles="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BDA6BE1" wp14:editId="48604B72">
              <wp:simplePos x="0" y="0"/>
              <wp:positionH relativeFrom="page">
                <wp:posOffset>6739890</wp:posOffset>
              </wp:positionH>
              <wp:positionV relativeFrom="page">
                <wp:posOffset>10264775</wp:posOffset>
              </wp:positionV>
              <wp:extent cx="621030" cy="228600"/>
              <wp:effectExtent l="0" t="0" r="0" b="0"/>
              <wp:wrapNone/>
              <wp:docPr id="1118648704" name="Text Box 1118648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BAE8" w14:textId="5DD432FC" w:rsidR="0010306E" w:rsidRDefault="00EB6539">
                          <w:pPr>
                            <w:spacing w:line="346" w:lineRule="exact"/>
                            <w:ind w:left="20"/>
                            <w:rPr>
                              <w:sz w:val="32"/>
                            </w:rPr>
                          </w:pPr>
                          <w:r>
                            <w:fldChar w:fldCharType="begin"/>
                          </w:r>
                          <w:r>
                            <w:rPr>
                              <w:color w:val="FFFFFF"/>
                              <w:sz w:val="32"/>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6BE1" id="_x0000_t202" coordsize="21600,21600" o:spt="202" path="m,l,21600r21600,l21600,xe">
              <v:stroke joinstyle="miter"/>
              <v:path gradientshapeok="t" o:connecttype="rect"/>
            </v:shapetype>
            <v:shape id="Text Box 1118648704" o:spid="_x0000_s1028" type="#_x0000_t202" style="position:absolute;margin-left:530.7pt;margin-top:808.25pt;width:48.9pt;height: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OJ2AEAAJcDAAAOAAAAZHJzL2Uyb0RvYy54bWysU9tu2zAMfR+wfxD0vtjxgKAw4hRdiw4D&#10;ugvQ7gMUWbaF2aJGKrGzrx8lx+kub0VfBJqUDs85pLfX09CLo0Gy4Cq5XuVSGKehtq6t5Pen+3dX&#10;UlBQrlY9OFPJkyF5vXv7Zjv60hTQQV8bFAziqBx9JbsQfJllpDszKFqBN46LDeCgAn9im9WoRkYf&#10;+qzI8002AtYeQRsizt7NRblL+E1jdPjaNGSC6CvJ3EI6MZ37eGa7rSpbVL6z+kxDvYDFoKzjpheo&#10;OxWUOKD9D2qwGoGgCSsNQwZNY7VJGljNOv9HzWOnvEla2BzyF5vo9WD1l+Oj/4YiTB9g4gEmEeQf&#10;QP8g4eC2U641N4gwdkbV3HgdLctGT+X5abSaSoog+/Ez1DxkdQiQgKYGh+gK6xSMzgM4XUw3UxCa&#10;k5tinb/niuZSUVxt8jSUTJXLY48UPhoYRAwqiTzTBK6ODxQiGVUuV2IvB/e279Nce/dXgi/GTCIf&#10;+c7Mw7SfhK25eVQWteyhPrEahHlbeLs56AB/STHyplSSfh4UGin6T44diWu1BLgE+yVQTvPTSgYp&#10;5vA2zOt38GjbjpFnzx3csGuNTYqeWZzp8vST0POmxvX68zvdev6fdr8BAAD//wMAUEsDBBQABgAI&#10;AAAAIQB5jFbj4gAAAA8BAAAPAAAAZHJzL2Rvd25yZXYueG1sTI/BTsMwEETvSP0Haytxo3YiYtEQ&#10;p6oQnJAQaThwdGI3sRqvQ+y24e9xTvS2szuafVPsZjuQi568cSgg2TAgGlunDHYCvuq3hycgPkhU&#10;cnCoBfxqD7tydVfIXLkrVvpyCB2JIehzKaAPYcwp9W2vrfQbN2qMt6ObrAxRTh1Vk7zGcDvQlDFO&#10;rTQYP/Ry1C+9bk+HsxWw/8bq1fx8NJ/VsTJ1vWX4zk9C3K/n/TOQoOfwb4YFP6JDGZkad0blyRA1&#10;48lj9MaJJzwDsniSbJsCaZZdlmZAy4Le9ij/AAAA//8DAFBLAQItABQABgAIAAAAIQC2gziS/gAA&#10;AOEBAAATAAAAAAAAAAAAAAAAAAAAAABbQ29udGVudF9UeXBlc10ueG1sUEsBAi0AFAAGAAgAAAAh&#10;ADj9If/WAAAAlAEAAAsAAAAAAAAAAAAAAAAALwEAAF9yZWxzLy5yZWxzUEsBAi0AFAAGAAgAAAAh&#10;AHYxU4nYAQAAlwMAAA4AAAAAAAAAAAAAAAAALgIAAGRycy9lMm9Eb2MueG1sUEsBAi0AFAAGAAgA&#10;AAAhAHmMVuPiAAAADwEAAA8AAAAAAAAAAAAAAAAAMgQAAGRycy9kb3ducmV2LnhtbFBLBQYAAAAA&#10;BAAEAPMAAABBBQAAAAA=&#10;" filled="f" stroked="f">
              <v:textbox inset="0,0,0,0">
                <w:txbxContent>
                  <w:p w14:paraId="1C86BAE8" w14:textId="5DD432FC" w:rsidR="0010306E" w:rsidRDefault="00EB6539">
                    <w:pPr>
                      <w:spacing w:line="346" w:lineRule="exact"/>
                      <w:ind w:left="20"/>
                      <w:rPr>
                        <w:sz w:val="32"/>
                      </w:rPr>
                    </w:pPr>
                    <w:r>
                      <w:fldChar w:fldCharType="begin"/>
                    </w:r>
                    <w:r>
                      <w:rPr>
                        <w:color w:val="FFFFFF"/>
                        <w:sz w:val="32"/>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0629" w14:textId="77777777" w:rsidR="00C62AAF" w:rsidRDefault="00C62AAF">
      <w:r>
        <w:separator/>
      </w:r>
    </w:p>
  </w:footnote>
  <w:footnote w:type="continuationSeparator" w:id="0">
    <w:p w14:paraId="58410347" w14:textId="77777777" w:rsidR="00C62AAF" w:rsidRDefault="00C62AAF">
      <w:r>
        <w:continuationSeparator/>
      </w:r>
    </w:p>
  </w:footnote>
  <w:footnote w:type="continuationNotice" w:id="1">
    <w:p w14:paraId="7AA56CAB" w14:textId="77777777" w:rsidR="00C62AAF" w:rsidRDefault="00C62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60A2D36C" w14:paraId="0850F449" w14:textId="77777777" w:rsidTr="60A2D36C">
      <w:trPr>
        <w:trHeight w:val="300"/>
      </w:trPr>
      <w:tc>
        <w:tcPr>
          <w:tcW w:w="3300" w:type="dxa"/>
        </w:tcPr>
        <w:p w14:paraId="54C4E9E2" w14:textId="73EA845F" w:rsidR="60A2D36C" w:rsidRDefault="60A2D36C" w:rsidP="60A2D36C">
          <w:pPr>
            <w:pStyle w:val="Header"/>
            <w:ind w:left="-115"/>
          </w:pPr>
        </w:p>
      </w:tc>
      <w:tc>
        <w:tcPr>
          <w:tcW w:w="3300" w:type="dxa"/>
        </w:tcPr>
        <w:p w14:paraId="54844090" w14:textId="02BCA373" w:rsidR="60A2D36C" w:rsidRDefault="60A2D36C" w:rsidP="60A2D36C">
          <w:pPr>
            <w:pStyle w:val="Header"/>
            <w:jc w:val="center"/>
          </w:pPr>
        </w:p>
      </w:tc>
      <w:tc>
        <w:tcPr>
          <w:tcW w:w="3300" w:type="dxa"/>
        </w:tcPr>
        <w:p w14:paraId="784859C6" w14:textId="5BF0F377" w:rsidR="60A2D36C" w:rsidRDefault="60A2D36C" w:rsidP="60A2D36C">
          <w:pPr>
            <w:pStyle w:val="Header"/>
            <w:ind w:right="-115"/>
            <w:jc w:val="right"/>
          </w:pPr>
        </w:p>
      </w:tc>
    </w:tr>
  </w:tbl>
  <w:p w14:paraId="3A5DB0FB" w14:textId="76AC30A2" w:rsidR="60A2D36C" w:rsidRDefault="60A2D36C" w:rsidP="60A2D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60A2D36C" w14:paraId="4517335B" w14:textId="77777777" w:rsidTr="60A2D36C">
      <w:trPr>
        <w:trHeight w:val="300"/>
      </w:trPr>
      <w:tc>
        <w:tcPr>
          <w:tcW w:w="3300" w:type="dxa"/>
        </w:tcPr>
        <w:p w14:paraId="698F7022" w14:textId="71996ABA" w:rsidR="60A2D36C" w:rsidRDefault="60A2D36C" w:rsidP="60A2D36C">
          <w:pPr>
            <w:pStyle w:val="Header"/>
            <w:ind w:left="-115"/>
          </w:pPr>
        </w:p>
      </w:tc>
      <w:tc>
        <w:tcPr>
          <w:tcW w:w="3300" w:type="dxa"/>
        </w:tcPr>
        <w:p w14:paraId="4D74639C" w14:textId="35C0BE14" w:rsidR="60A2D36C" w:rsidRDefault="60A2D36C" w:rsidP="60A2D36C">
          <w:pPr>
            <w:pStyle w:val="Header"/>
            <w:jc w:val="center"/>
          </w:pPr>
        </w:p>
      </w:tc>
      <w:tc>
        <w:tcPr>
          <w:tcW w:w="3300" w:type="dxa"/>
        </w:tcPr>
        <w:p w14:paraId="4823402C" w14:textId="1A659C74" w:rsidR="60A2D36C" w:rsidRDefault="60A2D36C" w:rsidP="60A2D36C">
          <w:pPr>
            <w:pStyle w:val="Header"/>
            <w:ind w:right="-115"/>
            <w:jc w:val="right"/>
          </w:pPr>
        </w:p>
      </w:tc>
    </w:tr>
  </w:tbl>
  <w:p w14:paraId="790D19A2" w14:textId="44A6641F" w:rsidR="60A2D36C" w:rsidRDefault="60A2D36C" w:rsidP="60A2D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60A2D36C" w14:paraId="7A9A9E70" w14:textId="77777777" w:rsidTr="60A2D36C">
      <w:trPr>
        <w:trHeight w:val="300"/>
      </w:trPr>
      <w:tc>
        <w:tcPr>
          <w:tcW w:w="3300" w:type="dxa"/>
        </w:tcPr>
        <w:p w14:paraId="092A0FEC" w14:textId="779A0D08" w:rsidR="60A2D36C" w:rsidRDefault="60A2D36C" w:rsidP="60A2D36C">
          <w:pPr>
            <w:pStyle w:val="Header"/>
            <w:ind w:left="-115"/>
          </w:pPr>
        </w:p>
      </w:tc>
      <w:tc>
        <w:tcPr>
          <w:tcW w:w="3300" w:type="dxa"/>
        </w:tcPr>
        <w:p w14:paraId="5AFA14E5" w14:textId="05732501" w:rsidR="60A2D36C" w:rsidRDefault="60A2D36C" w:rsidP="60A2D36C">
          <w:pPr>
            <w:pStyle w:val="Header"/>
            <w:jc w:val="center"/>
          </w:pPr>
        </w:p>
      </w:tc>
      <w:tc>
        <w:tcPr>
          <w:tcW w:w="3300" w:type="dxa"/>
        </w:tcPr>
        <w:p w14:paraId="5B14023B" w14:textId="1AD13C06" w:rsidR="60A2D36C" w:rsidRDefault="60A2D36C" w:rsidP="60A2D36C">
          <w:pPr>
            <w:pStyle w:val="Header"/>
            <w:ind w:right="-115"/>
            <w:jc w:val="right"/>
          </w:pPr>
        </w:p>
      </w:tc>
    </w:tr>
  </w:tbl>
  <w:p w14:paraId="009A9204" w14:textId="12922414" w:rsidR="60A2D36C" w:rsidRDefault="60A2D36C" w:rsidP="60A2D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60A2D36C" w14:paraId="4219B730" w14:textId="77777777" w:rsidTr="60A2D36C">
      <w:trPr>
        <w:trHeight w:val="300"/>
      </w:trPr>
      <w:tc>
        <w:tcPr>
          <w:tcW w:w="3300" w:type="dxa"/>
        </w:tcPr>
        <w:p w14:paraId="63469676" w14:textId="52AFE1E8" w:rsidR="60A2D36C" w:rsidRDefault="60A2D36C" w:rsidP="60A2D36C">
          <w:pPr>
            <w:pStyle w:val="Header"/>
            <w:ind w:left="-115"/>
          </w:pPr>
        </w:p>
      </w:tc>
      <w:tc>
        <w:tcPr>
          <w:tcW w:w="3300" w:type="dxa"/>
        </w:tcPr>
        <w:p w14:paraId="2EE868B3" w14:textId="53FDA7B0" w:rsidR="60A2D36C" w:rsidRDefault="60A2D36C" w:rsidP="60A2D36C">
          <w:pPr>
            <w:pStyle w:val="Header"/>
            <w:jc w:val="center"/>
          </w:pPr>
        </w:p>
      </w:tc>
      <w:tc>
        <w:tcPr>
          <w:tcW w:w="3300" w:type="dxa"/>
        </w:tcPr>
        <w:p w14:paraId="2386412E" w14:textId="76504665" w:rsidR="60A2D36C" w:rsidRDefault="60A2D36C" w:rsidP="60A2D36C">
          <w:pPr>
            <w:pStyle w:val="Header"/>
            <w:ind w:right="-115"/>
            <w:jc w:val="right"/>
          </w:pPr>
        </w:p>
      </w:tc>
    </w:tr>
  </w:tbl>
  <w:p w14:paraId="3E0030C6" w14:textId="26498166" w:rsidR="60A2D36C" w:rsidRDefault="60A2D36C" w:rsidP="60A2D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C4B"/>
    <w:multiLevelType w:val="multilevel"/>
    <w:tmpl w:val="CBB8D2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02F77"/>
    <w:multiLevelType w:val="hybridMultilevel"/>
    <w:tmpl w:val="54DE4BA2"/>
    <w:lvl w:ilvl="0" w:tplc="47EC9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A225C9"/>
    <w:multiLevelType w:val="multilevel"/>
    <w:tmpl w:val="ABA69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AD3A6C"/>
    <w:multiLevelType w:val="hybridMultilevel"/>
    <w:tmpl w:val="7534B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B7679"/>
    <w:multiLevelType w:val="multilevel"/>
    <w:tmpl w:val="98DA791E"/>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B93AE0"/>
    <w:multiLevelType w:val="multilevel"/>
    <w:tmpl w:val="CD84D91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A5484"/>
    <w:multiLevelType w:val="multilevel"/>
    <w:tmpl w:val="428EA4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132BD"/>
    <w:multiLevelType w:val="multilevel"/>
    <w:tmpl w:val="123AA78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AB56E4"/>
    <w:multiLevelType w:val="multilevel"/>
    <w:tmpl w:val="FB00D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83620"/>
    <w:multiLevelType w:val="multilevel"/>
    <w:tmpl w:val="465EE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46B07"/>
    <w:multiLevelType w:val="multilevel"/>
    <w:tmpl w:val="96560FBE"/>
    <w:lvl w:ilvl="0">
      <w:start w:val="7"/>
      <w:numFmt w:val="decimal"/>
      <w:lvlText w:val="%1"/>
      <w:lvlJc w:val="left"/>
      <w:pPr>
        <w:ind w:left="360" w:hanging="360"/>
      </w:pPr>
      <w:rPr>
        <w:rFonts w:hint="default"/>
      </w:rPr>
    </w:lvl>
    <w:lvl w:ilvl="1">
      <w:start w:val="1"/>
      <w:numFmt w:val="decimal"/>
      <w:lvlText w:val="%1.%2"/>
      <w:lvlJc w:val="left"/>
      <w:pPr>
        <w:ind w:left="421" w:hanging="3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2E46788B"/>
    <w:multiLevelType w:val="hybridMultilevel"/>
    <w:tmpl w:val="BFACA8E4"/>
    <w:lvl w:ilvl="0" w:tplc="7A383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47696E"/>
    <w:multiLevelType w:val="hybridMultilevel"/>
    <w:tmpl w:val="1CC28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296538"/>
    <w:multiLevelType w:val="multilevel"/>
    <w:tmpl w:val="E654BC2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6A3E34"/>
    <w:multiLevelType w:val="multilevel"/>
    <w:tmpl w:val="3B6057B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934E03"/>
    <w:multiLevelType w:val="hybridMultilevel"/>
    <w:tmpl w:val="26F61D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807DCD"/>
    <w:multiLevelType w:val="hybridMultilevel"/>
    <w:tmpl w:val="EF08A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D514DA"/>
    <w:multiLevelType w:val="hybridMultilevel"/>
    <w:tmpl w:val="65701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261452"/>
    <w:multiLevelType w:val="hybridMultilevel"/>
    <w:tmpl w:val="992A7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88461E"/>
    <w:multiLevelType w:val="multilevel"/>
    <w:tmpl w:val="AA8C422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619EB"/>
    <w:multiLevelType w:val="hybridMultilevel"/>
    <w:tmpl w:val="50C279AC"/>
    <w:lvl w:ilvl="0" w:tplc="B87868CE">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6E6BE2"/>
    <w:multiLevelType w:val="hybridMultilevel"/>
    <w:tmpl w:val="4BD806C4"/>
    <w:lvl w:ilvl="0" w:tplc="E4CAC568">
      <w:start w:val="1"/>
      <w:numFmt w:val="lowerLetter"/>
      <w:lvlText w:val="(%1)"/>
      <w:lvlJc w:val="left"/>
      <w:pPr>
        <w:ind w:left="1080" w:hanging="360"/>
      </w:pPr>
      <w:rPr>
        <w:rFonts w:asciiTheme="minorHAnsi" w:eastAsia="Calibr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47331D"/>
    <w:multiLevelType w:val="hybridMultilevel"/>
    <w:tmpl w:val="9D9E4108"/>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23" w15:restartNumberingAfterBreak="0">
    <w:nsid w:val="58B324A7"/>
    <w:multiLevelType w:val="multilevel"/>
    <w:tmpl w:val="D7CEB3F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2604C7"/>
    <w:multiLevelType w:val="multilevel"/>
    <w:tmpl w:val="F18079C8"/>
    <w:lvl w:ilvl="0">
      <w:start w:val="4"/>
      <w:numFmt w:val="decimal"/>
      <w:lvlText w:val="%1"/>
      <w:lvlJc w:val="left"/>
      <w:pPr>
        <w:ind w:left="410" w:hanging="410"/>
      </w:pPr>
      <w:rPr>
        <w:rFonts w:hint="default"/>
        <w:b w:val="0"/>
        <w:sz w:val="24"/>
      </w:rPr>
    </w:lvl>
    <w:lvl w:ilvl="1">
      <w:start w:val="2"/>
      <w:numFmt w:val="decimal"/>
      <w:lvlText w:val="%1.%2"/>
      <w:lvlJc w:val="left"/>
      <w:pPr>
        <w:ind w:left="410" w:hanging="41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5" w15:restartNumberingAfterBreak="0">
    <w:nsid w:val="5F2E335F"/>
    <w:multiLevelType w:val="hybridMultilevel"/>
    <w:tmpl w:val="A87E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768AE"/>
    <w:multiLevelType w:val="hybridMultilevel"/>
    <w:tmpl w:val="D4F07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13FB2"/>
    <w:multiLevelType w:val="multilevel"/>
    <w:tmpl w:val="206A0D66"/>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B356F8"/>
    <w:multiLevelType w:val="multilevel"/>
    <w:tmpl w:val="5A0852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0309501">
    <w:abstractNumId w:val="12"/>
  </w:num>
  <w:num w:numId="2" w16cid:durableId="1947613836">
    <w:abstractNumId w:val="18"/>
  </w:num>
  <w:num w:numId="3" w16cid:durableId="451752523">
    <w:abstractNumId w:val="17"/>
  </w:num>
  <w:num w:numId="4" w16cid:durableId="590355329">
    <w:abstractNumId w:val="22"/>
  </w:num>
  <w:num w:numId="5" w16cid:durableId="613832839">
    <w:abstractNumId w:val="28"/>
  </w:num>
  <w:num w:numId="6" w16cid:durableId="1837303634">
    <w:abstractNumId w:val="25"/>
  </w:num>
  <w:num w:numId="7" w16cid:durableId="672993652">
    <w:abstractNumId w:val="15"/>
  </w:num>
  <w:num w:numId="8" w16cid:durableId="690839305">
    <w:abstractNumId w:val="1"/>
  </w:num>
  <w:num w:numId="9" w16cid:durableId="808980068">
    <w:abstractNumId w:val="16"/>
  </w:num>
  <w:num w:numId="10" w16cid:durableId="1992825427">
    <w:abstractNumId w:val="21"/>
  </w:num>
  <w:num w:numId="11" w16cid:durableId="1332416416">
    <w:abstractNumId w:val="20"/>
  </w:num>
  <w:num w:numId="12" w16cid:durableId="1794206132">
    <w:abstractNumId w:val="27"/>
  </w:num>
  <w:num w:numId="13" w16cid:durableId="1675720838">
    <w:abstractNumId w:val="7"/>
  </w:num>
  <w:num w:numId="14" w16cid:durableId="643851824">
    <w:abstractNumId w:val="0"/>
  </w:num>
  <w:num w:numId="15" w16cid:durableId="1050573290">
    <w:abstractNumId w:val="14"/>
  </w:num>
  <w:num w:numId="16" w16cid:durableId="2071032902">
    <w:abstractNumId w:val="19"/>
  </w:num>
  <w:num w:numId="17" w16cid:durableId="1658148358">
    <w:abstractNumId w:val="13"/>
  </w:num>
  <w:num w:numId="18" w16cid:durableId="1430539415">
    <w:abstractNumId w:val="23"/>
  </w:num>
  <w:num w:numId="19" w16cid:durableId="578755588">
    <w:abstractNumId w:val="4"/>
  </w:num>
  <w:num w:numId="20" w16cid:durableId="1059354349">
    <w:abstractNumId w:val="3"/>
  </w:num>
  <w:num w:numId="21" w16cid:durableId="535973888">
    <w:abstractNumId w:val="8"/>
  </w:num>
  <w:num w:numId="22" w16cid:durableId="1272324091">
    <w:abstractNumId w:val="26"/>
  </w:num>
  <w:num w:numId="23" w16cid:durableId="1860507449">
    <w:abstractNumId w:val="2"/>
  </w:num>
  <w:num w:numId="24" w16cid:durableId="1398354357">
    <w:abstractNumId w:val="10"/>
  </w:num>
  <w:num w:numId="25" w16cid:durableId="470445540">
    <w:abstractNumId w:val="6"/>
  </w:num>
  <w:num w:numId="26" w16cid:durableId="1421365464">
    <w:abstractNumId w:val="11"/>
  </w:num>
  <w:num w:numId="27" w16cid:durableId="97529227">
    <w:abstractNumId w:val="9"/>
  </w:num>
  <w:num w:numId="28" w16cid:durableId="1032610499">
    <w:abstractNumId w:val="24"/>
  </w:num>
  <w:num w:numId="29" w16cid:durableId="155524029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6E"/>
    <w:rsid w:val="00000E4B"/>
    <w:rsid w:val="00000E93"/>
    <w:rsid w:val="00002BB5"/>
    <w:rsid w:val="00003B2C"/>
    <w:rsid w:val="000150F0"/>
    <w:rsid w:val="000221AE"/>
    <w:rsid w:val="000254D8"/>
    <w:rsid w:val="000316BF"/>
    <w:rsid w:val="00032DF8"/>
    <w:rsid w:val="000337F9"/>
    <w:rsid w:val="0003443C"/>
    <w:rsid w:val="000355F1"/>
    <w:rsid w:val="00036594"/>
    <w:rsid w:val="00036BE7"/>
    <w:rsid w:val="000467C7"/>
    <w:rsid w:val="00047B6C"/>
    <w:rsid w:val="00047DE0"/>
    <w:rsid w:val="00060A8F"/>
    <w:rsid w:val="00064544"/>
    <w:rsid w:val="00064933"/>
    <w:rsid w:val="00065A39"/>
    <w:rsid w:val="000669A8"/>
    <w:rsid w:val="00072A58"/>
    <w:rsid w:val="00072DB8"/>
    <w:rsid w:val="00073388"/>
    <w:rsid w:val="000741DA"/>
    <w:rsid w:val="00076AB8"/>
    <w:rsid w:val="0008649D"/>
    <w:rsid w:val="00086CF7"/>
    <w:rsid w:val="000929EB"/>
    <w:rsid w:val="00095F7E"/>
    <w:rsid w:val="000A40EF"/>
    <w:rsid w:val="000A7CC3"/>
    <w:rsid w:val="000B08FE"/>
    <w:rsid w:val="000B312B"/>
    <w:rsid w:val="000B7F48"/>
    <w:rsid w:val="000C0E46"/>
    <w:rsid w:val="000C4800"/>
    <w:rsid w:val="000C6C5D"/>
    <w:rsid w:val="000D37CA"/>
    <w:rsid w:val="000D4005"/>
    <w:rsid w:val="000D5A44"/>
    <w:rsid w:val="000D6CF9"/>
    <w:rsid w:val="000D705E"/>
    <w:rsid w:val="000E0ACC"/>
    <w:rsid w:val="000F1632"/>
    <w:rsid w:val="000F5417"/>
    <w:rsid w:val="00101A05"/>
    <w:rsid w:val="00102589"/>
    <w:rsid w:val="0010306E"/>
    <w:rsid w:val="00107CCD"/>
    <w:rsid w:val="00113D18"/>
    <w:rsid w:val="00114F1B"/>
    <w:rsid w:val="00121433"/>
    <w:rsid w:val="00133F74"/>
    <w:rsid w:val="0013618C"/>
    <w:rsid w:val="001402B4"/>
    <w:rsid w:val="00142DD5"/>
    <w:rsid w:val="00144A37"/>
    <w:rsid w:val="001575A8"/>
    <w:rsid w:val="00160EBE"/>
    <w:rsid w:val="0016541A"/>
    <w:rsid w:val="00165C41"/>
    <w:rsid w:val="00173E27"/>
    <w:rsid w:val="001745AD"/>
    <w:rsid w:val="0017568E"/>
    <w:rsid w:val="00183C90"/>
    <w:rsid w:val="00197A96"/>
    <w:rsid w:val="001A2C76"/>
    <w:rsid w:val="001A3A2E"/>
    <w:rsid w:val="001A787E"/>
    <w:rsid w:val="001B1172"/>
    <w:rsid w:val="001C1400"/>
    <w:rsid w:val="001C2509"/>
    <w:rsid w:val="001C3877"/>
    <w:rsid w:val="001C7EB7"/>
    <w:rsid w:val="001D270C"/>
    <w:rsid w:val="001E1B93"/>
    <w:rsid w:val="001E1BDB"/>
    <w:rsid w:val="001E43C6"/>
    <w:rsid w:val="001E4612"/>
    <w:rsid w:val="0020154A"/>
    <w:rsid w:val="00211D83"/>
    <w:rsid w:val="00216B85"/>
    <w:rsid w:val="00216EB9"/>
    <w:rsid w:val="002251D4"/>
    <w:rsid w:val="00225FF8"/>
    <w:rsid w:val="00227E77"/>
    <w:rsid w:val="0023405E"/>
    <w:rsid w:val="00252AF7"/>
    <w:rsid w:val="002532C6"/>
    <w:rsid w:val="002627BE"/>
    <w:rsid w:val="00264213"/>
    <w:rsid w:val="002673FF"/>
    <w:rsid w:val="00270BFD"/>
    <w:rsid w:val="00272F27"/>
    <w:rsid w:val="00275E04"/>
    <w:rsid w:val="002777E2"/>
    <w:rsid w:val="00285849"/>
    <w:rsid w:val="002877FA"/>
    <w:rsid w:val="00297F9F"/>
    <w:rsid w:val="002A456E"/>
    <w:rsid w:val="002B623E"/>
    <w:rsid w:val="002B7F35"/>
    <w:rsid w:val="002C088E"/>
    <w:rsid w:val="002C4B51"/>
    <w:rsid w:val="002D46E2"/>
    <w:rsid w:val="002D50E8"/>
    <w:rsid w:val="002D5D16"/>
    <w:rsid w:val="002D63E9"/>
    <w:rsid w:val="002E4F18"/>
    <w:rsid w:val="002F7460"/>
    <w:rsid w:val="002F7E67"/>
    <w:rsid w:val="003006C0"/>
    <w:rsid w:val="003009B3"/>
    <w:rsid w:val="00301770"/>
    <w:rsid w:val="00313D3C"/>
    <w:rsid w:val="00315948"/>
    <w:rsid w:val="00315A5F"/>
    <w:rsid w:val="00316716"/>
    <w:rsid w:val="00325F37"/>
    <w:rsid w:val="0033046F"/>
    <w:rsid w:val="003309FF"/>
    <w:rsid w:val="00331E26"/>
    <w:rsid w:val="00332139"/>
    <w:rsid w:val="00335E62"/>
    <w:rsid w:val="0033679E"/>
    <w:rsid w:val="0034710C"/>
    <w:rsid w:val="0035060C"/>
    <w:rsid w:val="00356D2B"/>
    <w:rsid w:val="00362460"/>
    <w:rsid w:val="003733C5"/>
    <w:rsid w:val="00373BE2"/>
    <w:rsid w:val="003772EB"/>
    <w:rsid w:val="00381100"/>
    <w:rsid w:val="00390C7F"/>
    <w:rsid w:val="00397EB1"/>
    <w:rsid w:val="003A0473"/>
    <w:rsid w:val="003A0D58"/>
    <w:rsid w:val="003A6F3A"/>
    <w:rsid w:val="003A706F"/>
    <w:rsid w:val="003B597A"/>
    <w:rsid w:val="003C60C9"/>
    <w:rsid w:val="003D22E0"/>
    <w:rsid w:val="003D5CED"/>
    <w:rsid w:val="003E2EA1"/>
    <w:rsid w:val="003E3C15"/>
    <w:rsid w:val="003F0CE4"/>
    <w:rsid w:val="003F3D85"/>
    <w:rsid w:val="003F4DFB"/>
    <w:rsid w:val="00400783"/>
    <w:rsid w:val="004026E6"/>
    <w:rsid w:val="00402D51"/>
    <w:rsid w:val="0040358A"/>
    <w:rsid w:val="00403FEB"/>
    <w:rsid w:val="00405D90"/>
    <w:rsid w:val="00413419"/>
    <w:rsid w:val="00413438"/>
    <w:rsid w:val="004167E0"/>
    <w:rsid w:val="00420F2D"/>
    <w:rsid w:val="00421FCE"/>
    <w:rsid w:val="0042551B"/>
    <w:rsid w:val="00431C01"/>
    <w:rsid w:val="004360A1"/>
    <w:rsid w:val="00441101"/>
    <w:rsid w:val="004414F0"/>
    <w:rsid w:val="00442473"/>
    <w:rsid w:val="0044260B"/>
    <w:rsid w:val="004448B6"/>
    <w:rsid w:val="00446815"/>
    <w:rsid w:val="00452FE1"/>
    <w:rsid w:val="00455DF6"/>
    <w:rsid w:val="00462BC0"/>
    <w:rsid w:val="00465375"/>
    <w:rsid w:val="004658C2"/>
    <w:rsid w:val="004729D8"/>
    <w:rsid w:val="00475B99"/>
    <w:rsid w:val="00481C0B"/>
    <w:rsid w:val="00482BC2"/>
    <w:rsid w:val="0048432F"/>
    <w:rsid w:val="004859DA"/>
    <w:rsid w:val="00486CBB"/>
    <w:rsid w:val="00487130"/>
    <w:rsid w:val="00492105"/>
    <w:rsid w:val="004A1D48"/>
    <w:rsid w:val="004A26C7"/>
    <w:rsid w:val="004A30B3"/>
    <w:rsid w:val="004A6983"/>
    <w:rsid w:val="004A7011"/>
    <w:rsid w:val="004B1A1C"/>
    <w:rsid w:val="004B1D10"/>
    <w:rsid w:val="004B36EB"/>
    <w:rsid w:val="004B5646"/>
    <w:rsid w:val="004C063C"/>
    <w:rsid w:val="004F34F6"/>
    <w:rsid w:val="004F5D72"/>
    <w:rsid w:val="00502BBB"/>
    <w:rsid w:val="00515C84"/>
    <w:rsid w:val="00520D75"/>
    <w:rsid w:val="00524555"/>
    <w:rsid w:val="00531FC0"/>
    <w:rsid w:val="00540B0C"/>
    <w:rsid w:val="005465C2"/>
    <w:rsid w:val="00560B99"/>
    <w:rsid w:val="0056408C"/>
    <w:rsid w:val="0056468F"/>
    <w:rsid w:val="00576F2A"/>
    <w:rsid w:val="0058265F"/>
    <w:rsid w:val="005840E2"/>
    <w:rsid w:val="0058504D"/>
    <w:rsid w:val="005928FB"/>
    <w:rsid w:val="005949AD"/>
    <w:rsid w:val="0059759A"/>
    <w:rsid w:val="005A1749"/>
    <w:rsid w:val="005A19A4"/>
    <w:rsid w:val="005A7BA6"/>
    <w:rsid w:val="005B021B"/>
    <w:rsid w:val="005B4882"/>
    <w:rsid w:val="005B586C"/>
    <w:rsid w:val="005B657E"/>
    <w:rsid w:val="005C148F"/>
    <w:rsid w:val="005C32FF"/>
    <w:rsid w:val="005C43CE"/>
    <w:rsid w:val="005E30B9"/>
    <w:rsid w:val="005F375F"/>
    <w:rsid w:val="005F4537"/>
    <w:rsid w:val="00600474"/>
    <w:rsid w:val="00610B99"/>
    <w:rsid w:val="00613044"/>
    <w:rsid w:val="00613BAD"/>
    <w:rsid w:val="00614D57"/>
    <w:rsid w:val="006170B2"/>
    <w:rsid w:val="006172E1"/>
    <w:rsid w:val="00626B7C"/>
    <w:rsid w:val="0064683D"/>
    <w:rsid w:val="00657699"/>
    <w:rsid w:val="006620BB"/>
    <w:rsid w:val="00664FF1"/>
    <w:rsid w:val="0066524A"/>
    <w:rsid w:val="00665BCC"/>
    <w:rsid w:val="0066678D"/>
    <w:rsid w:val="00676C53"/>
    <w:rsid w:val="00680482"/>
    <w:rsid w:val="00681D09"/>
    <w:rsid w:val="0068766B"/>
    <w:rsid w:val="0068775C"/>
    <w:rsid w:val="00687B64"/>
    <w:rsid w:val="006B02E5"/>
    <w:rsid w:val="006B4793"/>
    <w:rsid w:val="006C3882"/>
    <w:rsid w:val="006C61D5"/>
    <w:rsid w:val="006D28D4"/>
    <w:rsid w:val="006D3FE4"/>
    <w:rsid w:val="006D5083"/>
    <w:rsid w:val="006D65DB"/>
    <w:rsid w:val="006E0105"/>
    <w:rsid w:val="006F3423"/>
    <w:rsid w:val="006F626F"/>
    <w:rsid w:val="00700633"/>
    <w:rsid w:val="00712B92"/>
    <w:rsid w:val="00713AD8"/>
    <w:rsid w:val="00715013"/>
    <w:rsid w:val="00724214"/>
    <w:rsid w:val="00730BA6"/>
    <w:rsid w:val="00731DD2"/>
    <w:rsid w:val="00735EF7"/>
    <w:rsid w:val="00737E16"/>
    <w:rsid w:val="00740FBC"/>
    <w:rsid w:val="007501EB"/>
    <w:rsid w:val="00750D5B"/>
    <w:rsid w:val="007510AB"/>
    <w:rsid w:val="00755342"/>
    <w:rsid w:val="00763667"/>
    <w:rsid w:val="00766040"/>
    <w:rsid w:val="00771420"/>
    <w:rsid w:val="007773C7"/>
    <w:rsid w:val="00782711"/>
    <w:rsid w:val="00782976"/>
    <w:rsid w:val="00783E77"/>
    <w:rsid w:val="00784484"/>
    <w:rsid w:val="007857DA"/>
    <w:rsid w:val="00790FE1"/>
    <w:rsid w:val="00792E72"/>
    <w:rsid w:val="00794256"/>
    <w:rsid w:val="007A000D"/>
    <w:rsid w:val="007A07AE"/>
    <w:rsid w:val="007A20C5"/>
    <w:rsid w:val="007A398E"/>
    <w:rsid w:val="007B309F"/>
    <w:rsid w:val="007B79B7"/>
    <w:rsid w:val="007B7A3C"/>
    <w:rsid w:val="007C4F2A"/>
    <w:rsid w:val="007C5F5C"/>
    <w:rsid w:val="007D33EC"/>
    <w:rsid w:val="007D40CE"/>
    <w:rsid w:val="007D4D57"/>
    <w:rsid w:val="007E2359"/>
    <w:rsid w:val="007F42C0"/>
    <w:rsid w:val="008014D2"/>
    <w:rsid w:val="008137D5"/>
    <w:rsid w:val="00814E7D"/>
    <w:rsid w:val="008259A7"/>
    <w:rsid w:val="00834E90"/>
    <w:rsid w:val="00841C1E"/>
    <w:rsid w:val="0085078A"/>
    <w:rsid w:val="00850FE8"/>
    <w:rsid w:val="00854F31"/>
    <w:rsid w:val="00861A24"/>
    <w:rsid w:val="00863978"/>
    <w:rsid w:val="00863C0D"/>
    <w:rsid w:val="0087727A"/>
    <w:rsid w:val="008814A5"/>
    <w:rsid w:val="00881C91"/>
    <w:rsid w:val="00881DEE"/>
    <w:rsid w:val="00883239"/>
    <w:rsid w:val="008833BE"/>
    <w:rsid w:val="00883B4A"/>
    <w:rsid w:val="0088512F"/>
    <w:rsid w:val="00887532"/>
    <w:rsid w:val="008901DD"/>
    <w:rsid w:val="008913D0"/>
    <w:rsid w:val="00897D07"/>
    <w:rsid w:val="008A0E56"/>
    <w:rsid w:val="008A321A"/>
    <w:rsid w:val="008B4EE2"/>
    <w:rsid w:val="008B5C5E"/>
    <w:rsid w:val="008B7AF8"/>
    <w:rsid w:val="008D244F"/>
    <w:rsid w:val="008D2720"/>
    <w:rsid w:val="008D3961"/>
    <w:rsid w:val="008D5D63"/>
    <w:rsid w:val="008E1227"/>
    <w:rsid w:val="008E76C5"/>
    <w:rsid w:val="008F001C"/>
    <w:rsid w:val="00902F25"/>
    <w:rsid w:val="00911A8C"/>
    <w:rsid w:val="009230C3"/>
    <w:rsid w:val="00931DAC"/>
    <w:rsid w:val="009373E9"/>
    <w:rsid w:val="0095003A"/>
    <w:rsid w:val="00950ADB"/>
    <w:rsid w:val="00952D9D"/>
    <w:rsid w:val="00952FB0"/>
    <w:rsid w:val="009620BD"/>
    <w:rsid w:val="00962858"/>
    <w:rsid w:val="00967773"/>
    <w:rsid w:val="0097140C"/>
    <w:rsid w:val="00971B57"/>
    <w:rsid w:val="00972ADD"/>
    <w:rsid w:val="0098455F"/>
    <w:rsid w:val="009846C9"/>
    <w:rsid w:val="009903E5"/>
    <w:rsid w:val="00994CDF"/>
    <w:rsid w:val="00995D91"/>
    <w:rsid w:val="00996543"/>
    <w:rsid w:val="009A3476"/>
    <w:rsid w:val="009A35B2"/>
    <w:rsid w:val="009A38A6"/>
    <w:rsid w:val="009A3BC7"/>
    <w:rsid w:val="009A6364"/>
    <w:rsid w:val="009A648A"/>
    <w:rsid w:val="009A7849"/>
    <w:rsid w:val="009B05B1"/>
    <w:rsid w:val="009B2A66"/>
    <w:rsid w:val="009B5270"/>
    <w:rsid w:val="009C0A37"/>
    <w:rsid w:val="009C1706"/>
    <w:rsid w:val="009C1C66"/>
    <w:rsid w:val="009C3AD2"/>
    <w:rsid w:val="009D56A3"/>
    <w:rsid w:val="009D5C03"/>
    <w:rsid w:val="009D7B99"/>
    <w:rsid w:val="009D7C2E"/>
    <w:rsid w:val="009E2416"/>
    <w:rsid w:val="009E3617"/>
    <w:rsid w:val="009E6D9C"/>
    <w:rsid w:val="009F00C2"/>
    <w:rsid w:val="009F1C9E"/>
    <w:rsid w:val="009F3C39"/>
    <w:rsid w:val="00A016BB"/>
    <w:rsid w:val="00A04A79"/>
    <w:rsid w:val="00A04C7C"/>
    <w:rsid w:val="00A05602"/>
    <w:rsid w:val="00A132EA"/>
    <w:rsid w:val="00A13487"/>
    <w:rsid w:val="00A134FB"/>
    <w:rsid w:val="00A176C6"/>
    <w:rsid w:val="00A17D98"/>
    <w:rsid w:val="00A21381"/>
    <w:rsid w:val="00A22623"/>
    <w:rsid w:val="00A32F25"/>
    <w:rsid w:val="00A35D2D"/>
    <w:rsid w:val="00A35FE4"/>
    <w:rsid w:val="00A40631"/>
    <w:rsid w:val="00A40A35"/>
    <w:rsid w:val="00A433E7"/>
    <w:rsid w:val="00A44A0E"/>
    <w:rsid w:val="00A5543F"/>
    <w:rsid w:val="00A563FE"/>
    <w:rsid w:val="00A65B24"/>
    <w:rsid w:val="00A66BA2"/>
    <w:rsid w:val="00A677E9"/>
    <w:rsid w:val="00A7222E"/>
    <w:rsid w:val="00A72D6F"/>
    <w:rsid w:val="00A73406"/>
    <w:rsid w:val="00A75C2A"/>
    <w:rsid w:val="00A8076B"/>
    <w:rsid w:val="00A81FD0"/>
    <w:rsid w:val="00A844A4"/>
    <w:rsid w:val="00A8534F"/>
    <w:rsid w:val="00AA2264"/>
    <w:rsid w:val="00AA442E"/>
    <w:rsid w:val="00AA6FFF"/>
    <w:rsid w:val="00AB68C3"/>
    <w:rsid w:val="00AC327F"/>
    <w:rsid w:val="00AC560D"/>
    <w:rsid w:val="00AD3221"/>
    <w:rsid w:val="00AE59C8"/>
    <w:rsid w:val="00AF02DE"/>
    <w:rsid w:val="00AF179E"/>
    <w:rsid w:val="00AF3095"/>
    <w:rsid w:val="00AF48D0"/>
    <w:rsid w:val="00AF7A27"/>
    <w:rsid w:val="00B005DD"/>
    <w:rsid w:val="00B0148E"/>
    <w:rsid w:val="00B03187"/>
    <w:rsid w:val="00B07170"/>
    <w:rsid w:val="00B07D35"/>
    <w:rsid w:val="00B12442"/>
    <w:rsid w:val="00B206C5"/>
    <w:rsid w:val="00B2749A"/>
    <w:rsid w:val="00B27920"/>
    <w:rsid w:val="00B432AD"/>
    <w:rsid w:val="00B4523C"/>
    <w:rsid w:val="00B6009B"/>
    <w:rsid w:val="00B60902"/>
    <w:rsid w:val="00B61218"/>
    <w:rsid w:val="00B665F7"/>
    <w:rsid w:val="00B676A2"/>
    <w:rsid w:val="00B8289F"/>
    <w:rsid w:val="00B84996"/>
    <w:rsid w:val="00B84C3A"/>
    <w:rsid w:val="00B85216"/>
    <w:rsid w:val="00B95B70"/>
    <w:rsid w:val="00B967AD"/>
    <w:rsid w:val="00BB333E"/>
    <w:rsid w:val="00BB5086"/>
    <w:rsid w:val="00BC0FCE"/>
    <w:rsid w:val="00BC4D00"/>
    <w:rsid w:val="00BD053B"/>
    <w:rsid w:val="00BD3303"/>
    <w:rsid w:val="00BD72FE"/>
    <w:rsid w:val="00BF1668"/>
    <w:rsid w:val="00BF2370"/>
    <w:rsid w:val="00BF69FA"/>
    <w:rsid w:val="00C108C7"/>
    <w:rsid w:val="00C11606"/>
    <w:rsid w:val="00C11CF9"/>
    <w:rsid w:val="00C11F27"/>
    <w:rsid w:val="00C15151"/>
    <w:rsid w:val="00C166F7"/>
    <w:rsid w:val="00C1776C"/>
    <w:rsid w:val="00C179DC"/>
    <w:rsid w:val="00C332B2"/>
    <w:rsid w:val="00C3496E"/>
    <w:rsid w:val="00C37922"/>
    <w:rsid w:val="00C43EDD"/>
    <w:rsid w:val="00C46AD0"/>
    <w:rsid w:val="00C5009A"/>
    <w:rsid w:val="00C52644"/>
    <w:rsid w:val="00C5756D"/>
    <w:rsid w:val="00C61234"/>
    <w:rsid w:val="00C62AAF"/>
    <w:rsid w:val="00C70F8C"/>
    <w:rsid w:val="00C74695"/>
    <w:rsid w:val="00C81854"/>
    <w:rsid w:val="00C855A7"/>
    <w:rsid w:val="00C87C6F"/>
    <w:rsid w:val="00C945DD"/>
    <w:rsid w:val="00CA3DF0"/>
    <w:rsid w:val="00CA73D1"/>
    <w:rsid w:val="00CB4CCE"/>
    <w:rsid w:val="00CB7BEC"/>
    <w:rsid w:val="00CC5429"/>
    <w:rsid w:val="00CC5F3C"/>
    <w:rsid w:val="00CD4562"/>
    <w:rsid w:val="00CD656E"/>
    <w:rsid w:val="00CD76DC"/>
    <w:rsid w:val="00CE01E1"/>
    <w:rsid w:val="00CE1E97"/>
    <w:rsid w:val="00CE6876"/>
    <w:rsid w:val="00CF61DF"/>
    <w:rsid w:val="00D12755"/>
    <w:rsid w:val="00D155A4"/>
    <w:rsid w:val="00D20E6F"/>
    <w:rsid w:val="00D21177"/>
    <w:rsid w:val="00D21CDA"/>
    <w:rsid w:val="00D2208F"/>
    <w:rsid w:val="00D26EE6"/>
    <w:rsid w:val="00D271EE"/>
    <w:rsid w:val="00D3245B"/>
    <w:rsid w:val="00D33AD4"/>
    <w:rsid w:val="00D34619"/>
    <w:rsid w:val="00D3590C"/>
    <w:rsid w:val="00D41F13"/>
    <w:rsid w:val="00D4251D"/>
    <w:rsid w:val="00D4589F"/>
    <w:rsid w:val="00D55C56"/>
    <w:rsid w:val="00D562F5"/>
    <w:rsid w:val="00D6200D"/>
    <w:rsid w:val="00D644AC"/>
    <w:rsid w:val="00D64DC3"/>
    <w:rsid w:val="00D65CF8"/>
    <w:rsid w:val="00D66E84"/>
    <w:rsid w:val="00D700C3"/>
    <w:rsid w:val="00D70BFF"/>
    <w:rsid w:val="00D72350"/>
    <w:rsid w:val="00D8349C"/>
    <w:rsid w:val="00D91688"/>
    <w:rsid w:val="00D94203"/>
    <w:rsid w:val="00D9455A"/>
    <w:rsid w:val="00D95CAB"/>
    <w:rsid w:val="00D96F18"/>
    <w:rsid w:val="00DA43A6"/>
    <w:rsid w:val="00DA79F9"/>
    <w:rsid w:val="00DB63F7"/>
    <w:rsid w:val="00DC694C"/>
    <w:rsid w:val="00DD0D7E"/>
    <w:rsid w:val="00DD3945"/>
    <w:rsid w:val="00DE0863"/>
    <w:rsid w:val="00DE3EC8"/>
    <w:rsid w:val="00DE5589"/>
    <w:rsid w:val="00DE577E"/>
    <w:rsid w:val="00DF136C"/>
    <w:rsid w:val="00DF2BAE"/>
    <w:rsid w:val="00DF4C93"/>
    <w:rsid w:val="00DF4EF8"/>
    <w:rsid w:val="00DF60E5"/>
    <w:rsid w:val="00E007AA"/>
    <w:rsid w:val="00E04310"/>
    <w:rsid w:val="00E11B9E"/>
    <w:rsid w:val="00E15CCC"/>
    <w:rsid w:val="00E15D41"/>
    <w:rsid w:val="00E2300C"/>
    <w:rsid w:val="00E235E2"/>
    <w:rsid w:val="00E2438B"/>
    <w:rsid w:val="00E360AF"/>
    <w:rsid w:val="00E40212"/>
    <w:rsid w:val="00E408F8"/>
    <w:rsid w:val="00E41F8B"/>
    <w:rsid w:val="00E41FAE"/>
    <w:rsid w:val="00E46DF0"/>
    <w:rsid w:val="00E4781B"/>
    <w:rsid w:val="00E56D94"/>
    <w:rsid w:val="00E56FE2"/>
    <w:rsid w:val="00E60D88"/>
    <w:rsid w:val="00E61411"/>
    <w:rsid w:val="00E61877"/>
    <w:rsid w:val="00E6607B"/>
    <w:rsid w:val="00E7134F"/>
    <w:rsid w:val="00E724DE"/>
    <w:rsid w:val="00E7251D"/>
    <w:rsid w:val="00E741BF"/>
    <w:rsid w:val="00EA3F5A"/>
    <w:rsid w:val="00EA657B"/>
    <w:rsid w:val="00EA729F"/>
    <w:rsid w:val="00EB202E"/>
    <w:rsid w:val="00EB3716"/>
    <w:rsid w:val="00EB5A27"/>
    <w:rsid w:val="00EB6539"/>
    <w:rsid w:val="00EB6700"/>
    <w:rsid w:val="00EC41A3"/>
    <w:rsid w:val="00EC7950"/>
    <w:rsid w:val="00EC7E8F"/>
    <w:rsid w:val="00ED76E6"/>
    <w:rsid w:val="00EE6916"/>
    <w:rsid w:val="00EF320C"/>
    <w:rsid w:val="00F007E4"/>
    <w:rsid w:val="00F07055"/>
    <w:rsid w:val="00F23BDC"/>
    <w:rsid w:val="00F26487"/>
    <w:rsid w:val="00F3041E"/>
    <w:rsid w:val="00F35A1A"/>
    <w:rsid w:val="00F41A5A"/>
    <w:rsid w:val="00F461AE"/>
    <w:rsid w:val="00F54013"/>
    <w:rsid w:val="00F569DE"/>
    <w:rsid w:val="00F67BBB"/>
    <w:rsid w:val="00F735EA"/>
    <w:rsid w:val="00F85E91"/>
    <w:rsid w:val="00F91045"/>
    <w:rsid w:val="00F942CF"/>
    <w:rsid w:val="00F95CC2"/>
    <w:rsid w:val="00FA018C"/>
    <w:rsid w:val="00FA279B"/>
    <w:rsid w:val="00FA3FB4"/>
    <w:rsid w:val="00FA58EC"/>
    <w:rsid w:val="00FA7621"/>
    <w:rsid w:val="00FA7E06"/>
    <w:rsid w:val="00FB0AE3"/>
    <w:rsid w:val="00FB23AD"/>
    <w:rsid w:val="00FB2F31"/>
    <w:rsid w:val="00FB3DA7"/>
    <w:rsid w:val="00FB4E7D"/>
    <w:rsid w:val="00FB6B7F"/>
    <w:rsid w:val="00FC1E07"/>
    <w:rsid w:val="00FD28C9"/>
    <w:rsid w:val="00FD423B"/>
    <w:rsid w:val="00FE031B"/>
    <w:rsid w:val="00FE6AED"/>
    <w:rsid w:val="00FF2821"/>
    <w:rsid w:val="00FF3D45"/>
    <w:rsid w:val="00FF4417"/>
    <w:rsid w:val="00FF6505"/>
    <w:rsid w:val="00FF78AF"/>
    <w:rsid w:val="00FF7956"/>
    <w:rsid w:val="3A6FA94A"/>
    <w:rsid w:val="4A894DA9"/>
    <w:rsid w:val="52283760"/>
    <w:rsid w:val="5FF5A3D2"/>
    <w:rsid w:val="60A2D36C"/>
    <w:rsid w:val="68745B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014B"/>
  <w15:docId w15:val="{56D9097A-26A1-4A88-A5AB-D18284B5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55"/>
    <w:rPr>
      <w:rFonts w:ascii="Calibri" w:eastAsia="Calibri" w:hAnsi="Calibri" w:cs="Calibri"/>
    </w:rPr>
  </w:style>
  <w:style w:type="paragraph" w:styleId="Heading1">
    <w:name w:val="heading 1"/>
    <w:basedOn w:val="Normal"/>
    <w:uiPriority w:val="9"/>
    <w:qFormat/>
    <w:pPr>
      <w:ind w:left="551" w:hanging="431"/>
      <w:outlineLvl w:val="0"/>
    </w:pPr>
    <w:rPr>
      <w:sz w:val="32"/>
      <w:szCs w:val="32"/>
    </w:rPr>
  </w:style>
  <w:style w:type="paragraph" w:styleId="Heading2">
    <w:name w:val="heading 2"/>
    <w:basedOn w:val="Normal"/>
    <w:uiPriority w:val="9"/>
    <w:unhideWhenUsed/>
    <w:qFormat/>
    <w:pPr>
      <w:spacing w:line="341" w:lineRule="exact"/>
      <w:ind w:left="2121" w:right="3468"/>
      <w:jc w:val="center"/>
      <w:outlineLvl w:val="1"/>
    </w:pPr>
    <w:rPr>
      <w:b/>
      <w:bCs/>
      <w:sz w:val="28"/>
      <w:szCs w:val="28"/>
    </w:rPr>
  </w:style>
  <w:style w:type="paragraph" w:styleId="Heading3">
    <w:name w:val="heading 3"/>
    <w:basedOn w:val="Normal"/>
    <w:uiPriority w:val="9"/>
    <w:unhideWhenUsed/>
    <w:qFormat/>
    <w:pPr>
      <w:ind w:left="2121" w:right="3444"/>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61" w:hanging="441"/>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820" w:lineRule="exact"/>
      <w:ind w:left="2426"/>
    </w:pPr>
    <w:rPr>
      <w:sz w:val="72"/>
      <w:szCs w:val="72"/>
    </w:rPr>
  </w:style>
  <w:style w:type="paragraph" w:styleId="ListParagraph">
    <w:name w:val="List Paragraph"/>
    <w:basedOn w:val="Normal"/>
    <w:uiPriority w:val="34"/>
    <w:qFormat/>
    <w:pPr>
      <w:ind w:left="480" w:hanging="361"/>
    </w:pPr>
  </w:style>
  <w:style w:type="paragraph" w:customStyle="1" w:styleId="TableParagraph">
    <w:name w:val="Table Paragraph"/>
    <w:basedOn w:val="Normal"/>
    <w:uiPriority w:val="1"/>
    <w:qFormat/>
    <w:pPr>
      <w:ind w:left="120"/>
    </w:pPr>
  </w:style>
  <w:style w:type="paragraph" w:styleId="Header">
    <w:name w:val="header"/>
    <w:basedOn w:val="Normal"/>
    <w:link w:val="HeaderChar"/>
    <w:uiPriority w:val="99"/>
    <w:unhideWhenUsed/>
    <w:rsid w:val="00657699"/>
    <w:pPr>
      <w:tabs>
        <w:tab w:val="center" w:pos="4513"/>
        <w:tab w:val="right" w:pos="9026"/>
      </w:tabs>
    </w:pPr>
  </w:style>
  <w:style w:type="character" w:customStyle="1" w:styleId="HeaderChar">
    <w:name w:val="Header Char"/>
    <w:basedOn w:val="DefaultParagraphFont"/>
    <w:link w:val="Header"/>
    <w:uiPriority w:val="99"/>
    <w:rsid w:val="00657699"/>
    <w:rPr>
      <w:rFonts w:ascii="Calibri" w:eastAsia="Calibri" w:hAnsi="Calibri" w:cs="Calibri"/>
    </w:rPr>
  </w:style>
  <w:style w:type="paragraph" w:styleId="Footer">
    <w:name w:val="footer"/>
    <w:basedOn w:val="Normal"/>
    <w:link w:val="FooterChar"/>
    <w:uiPriority w:val="99"/>
    <w:unhideWhenUsed/>
    <w:rsid w:val="00657699"/>
    <w:pPr>
      <w:tabs>
        <w:tab w:val="center" w:pos="4513"/>
        <w:tab w:val="right" w:pos="9026"/>
      </w:tabs>
    </w:pPr>
  </w:style>
  <w:style w:type="character" w:customStyle="1" w:styleId="FooterChar">
    <w:name w:val="Footer Char"/>
    <w:basedOn w:val="DefaultParagraphFont"/>
    <w:link w:val="Footer"/>
    <w:uiPriority w:val="99"/>
    <w:rsid w:val="00657699"/>
    <w:rPr>
      <w:rFonts w:ascii="Calibri" w:eastAsia="Calibri" w:hAnsi="Calibri" w:cs="Calibri"/>
    </w:rPr>
  </w:style>
  <w:style w:type="character" w:styleId="Hyperlink">
    <w:name w:val="Hyperlink"/>
    <w:basedOn w:val="DefaultParagraphFont"/>
    <w:uiPriority w:val="99"/>
    <w:unhideWhenUsed/>
    <w:rsid w:val="00E11B9E"/>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1C91"/>
    <w:pPr>
      <w:widowControl/>
      <w:autoSpaceDE/>
      <w:autoSpaceDN/>
    </w:pPr>
    <w:rPr>
      <w:lang w:val="en-GB"/>
    </w:rPr>
  </w:style>
  <w:style w:type="character" w:styleId="Emphasis">
    <w:name w:val="Emphasis"/>
    <w:basedOn w:val="DefaultParagraphFont"/>
    <w:uiPriority w:val="20"/>
    <w:qFormat/>
    <w:rsid w:val="004A30B3"/>
    <w:rPr>
      <w:i/>
      <w:iCs/>
    </w:rPr>
  </w:style>
  <w:style w:type="paragraph" w:styleId="NormalWeb">
    <w:name w:val="Normal (Web)"/>
    <w:basedOn w:val="Normal"/>
    <w:uiPriority w:val="99"/>
    <w:semiHidden/>
    <w:unhideWhenUsed/>
    <w:rsid w:val="004A30B3"/>
    <w:pPr>
      <w:widowControl/>
      <w:autoSpaceDE/>
      <w:autoSpaceDN/>
      <w:spacing w:before="100" w:beforeAutospacing="1" w:after="225"/>
    </w:pPr>
    <w:rPr>
      <w:rFonts w:ascii="Times New Roman" w:eastAsia="Times New Roman" w:hAnsi="Times New Roman" w:cs="Times New Roman"/>
      <w:sz w:val="23"/>
      <w:szCs w:val="23"/>
      <w:lang w:val="en-GB" w:eastAsia="en-GB"/>
    </w:rPr>
  </w:style>
  <w:style w:type="paragraph" w:styleId="BodyTextIndent">
    <w:name w:val="Body Text Indent"/>
    <w:basedOn w:val="Normal"/>
    <w:link w:val="BodyTextIndentChar"/>
    <w:uiPriority w:val="99"/>
    <w:rsid w:val="004A30B3"/>
    <w:pPr>
      <w:widowControl/>
      <w:tabs>
        <w:tab w:val="left" w:pos="720"/>
        <w:tab w:val="right" w:leader="dot" w:pos="7938"/>
      </w:tabs>
      <w:autoSpaceDE/>
      <w:autoSpaceDN/>
      <w:ind w:left="720"/>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uiPriority w:val="99"/>
    <w:rsid w:val="004A30B3"/>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4A30B3"/>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4A30B3"/>
    <w:rPr>
      <w:rFonts w:ascii="Segoe UI" w:hAnsi="Segoe UI" w:cs="Segoe UI"/>
      <w:sz w:val="18"/>
      <w:szCs w:val="18"/>
      <w:lang w:val="en-GB"/>
    </w:rPr>
  </w:style>
  <w:style w:type="character" w:customStyle="1" w:styleId="normaltextrun">
    <w:name w:val="normaltextrun"/>
    <w:basedOn w:val="DefaultParagraphFont"/>
    <w:rsid w:val="004A30B3"/>
  </w:style>
  <w:style w:type="character" w:customStyle="1" w:styleId="eop">
    <w:name w:val="eop"/>
    <w:basedOn w:val="DefaultParagraphFont"/>
    <w:rsid w:val="004A30B3"/>
  </w:style>
  <w:style w:type="character" w:customStyle="1" w:styleId="ui-provider">
    <w:name w:val="ui-provider"/>
    <w:basedOn w:val="DefaultParagraphFont"/>
    <w:rsid w:val="004A30B3"/>
  </w:style>
  <w:style w:type="character" w:styleId="CommentReference">
    <w:name w:val="annotation reference"/>
    <w:basedOn w:val="DefaultParagraphFont"/>
    <w:uiPriority w:val="99"/>
    <w:semiHidden/>
    <w:unhideWhenUsed/>
    <w:rsid w:val="004A30B3"/>
    <w:rPr>
      <w:sz w:val="16"/>
      <w:szCs w:val="16"/>
    </w:rPr>
  </w:style>
  <w:style w:type="paragraph" w:styleId="CommentText">
    <w:name w:val="annotation text"/>
    <w:basedOn w:val="Normal"/>
    <w:link w:val="CommentTextChar"/>
    <w:uiPriority w:val="99"/>
    <w:unhideWhenUsed/>
    <w:rsid w:val="004A30B3"/>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4A30B3"/>
    <w:rPr>
      <w:sz w:val="20"/>
      <w:szCs w:val="20"/>
      <w:lang w:val="en-GB"/>
    </w:rPr>
  </w:style>
  <w:style w:type="paragraph" w:styleId="CommentSubject">
    <w:name w:val="annotation subject"/>
    <w:basedOn w:val="CommentText"/>
    <w:next w:val="CommentText"/>
    <w:link w:val="CommentSubjectChar"/>
    <w:uiPriority w:val="99"/>
    <w:semiHidden/>
    <w:unhideWhenUsed/>
    <w:rsid w:val="004A30B3"/>
    <w:rPr>
      <w:b/>
      <w:bCs/>
    </w:rPr>
  </w:style>
  <w:style w:type="character" w:customStyle="1" w:styleId="CommentSubjectChar">
    <w:name w:val="Comment Subject Char"/>
    <w:basedOn w:val="CommentTextChar"/>
    <w:link w:val="CommentSubject"/>
    <w:uiPriority w:val="99"/>
    <w:semiHidden/>
    <w:rsid w:val="004A30B3"/>
    <w:rPr>
      <w:b/>
      <w:bCs/>
      <w:sz w:val="20"/>
      <w:szCs w:val="20"/>
      <w:lang w:val="en-GB"/>
    </w:rPr>
  </w:style>
  <w:style w:type="paragraph" w:customStyle="1" w:styleId="pf0">
    <w:name w:val="pf0"/>
    <w:basedOn w:val="Normal"/>
    <w:rsid w:val="00D359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D3590C"/>
    <w:rPr>
      <w:rFonts w:ascii="Segoe UI" w:hAnsi="Segoe UI" w:cs="Segoe UI" w:hint="default"/>
      <w:sz w:val="18"/>
      <w:szCs w:val="18"/>
    </w:rPr>
  </w:style>
  <w:style w:type="character" w:customStyle="1" w:styleId="BodyTextChar">
    <w:name w:val="Body Text Char"/>
    <w:basedOn w:val="DefaultParagraphFont"/>
    <w:link w:val="BodyText"/>
    <w:uiPriority w:val="1"/>
    <w:rsid w:val="00D3590C"/>
    <w:rPr>
      <w:rFonts w:ascii="Calibri" w:eastAsia="Calibri" w:hAnsi="Calibri" w:cs="Calibri"/>
      <w:sz w:val="24"/>
      <w:szCs w:val="24"/>
    </w:rPr>
  </w:style>
  <w:style w:type="paragraph" w:styleId="Revision">
    <w:name w:val="Revision"/>
    <w:hidden/>
    <w:uiPriority w:val="99"/>
    <w:semiHidden/>
    <w:rsid w:val="009A3BC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8102">
      <w:bodyDiv w:val="1"/>
      <w:marLeft w:val="0"/>
      <w:marRight w:val="0"/>
      <w:marTop w:val="0"/>
      <w:marBottom w:val="0"/>
      <w:divBdr>
        <w:top w:val="none" w:sz="0" w:space="0" w:color="auto"/>
        <w:left w:val="none" w:sz="0" w:space="0" w:color="auto"/>
        <w:bottom w:val="none" w:sz="0" w:space="0" w:color="auto"/>
        <w:right w:val="none" w:sz="0" w:space="0" w:color="auto"/>
      </w:divBdr>
    </w:div>
    <w:div w:id="114546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asp/2020/4/section/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pga/1984/27/cont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asp/2020/4/section/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gov.uk/ssi/2003/70/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gov.uk/ssi/2020/327/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legislation.gov.uk/ssi/2002/53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b758a7-bc09-4a01-a27f-d3da3565078a">
      <UserInfo>
        <DisplayName>Wayne Connell</DisplayName>
        <AccountId>11</AccountId>
        <AccountType/>
      </UserInfo>
      <UserInfo>
        <DisplayName>Ronnie Mckean</DisplayName>
        <AccountId>336</AccountId>
        <AccountType/>
      </UserInfo>
      <UserInfo>
        <DisplayName>Deirdre Nicolson</DisplayName>
        <AccountId>348</AccountId>
        <AccountType/>
      </UserInfo>
      <UserInfo>
        <DisplayName>Angela Crawford</DisplayName>
        <AccountId>352</AccountId>
        <AccountType/>
      </UserInfo>
      <UserInfo>
        <DisplayName>Karen Shirreffs</DisplayName>
        <AccountId>51</AccountId>
        <AccountType/>
      </UserInfo>
      <UserInfo>
        <DisplayName>Christopher Milne</DisplayName>
        <AccountId>275</AccountId>
        <AccountType/>
      </UserInfo>
      <UserInfo>
        <DisplayName>Doug McKenzie</DisplayName>
        <AccountId>45</AccountId>
        <AccountType/>
      </UserInfo>
      <UserInfo>
        <DisplayName>Lisa Hannah</DisplayName>
        <AccountId>274</AccountId>
        <AccountType/>
      </UserInfo>
      <UserInfo>
        <DisplayName>Mike Paterson</DisplayName>
        <AccountId>17</AccountId>
        <AccountType/>
      </UserInfo>
      <UserInfo>
        <DisplayName>Christine Wilson</DisplayName>
        <AccountId>49</AccountId>
        <AccountType/>
      </UserInfo>
      <UserInfo>
        <DisplayName>Ryan Davidson</DisplayName>
        <AccountId>284</AccountId>
        <AccountType/>
      </UserInfo>
      <UserInfo>
        <DisplayName>Jane Hogg</DisplayName>
        <AccountId>356</AccountId>
        <AccountType/>
      </UserInfo>
      <UserInfo>
        <DisplayName>Martin Smith</DisplayName>
        <AccountId>357</AccountId>
        <AccountType/>
      </UserInfo>
      <UserInfo>
        <DisplayName>Paul Tytler</DisplayName>
        <AccountId>299</AccountId>
        <AccountType/>
      </UserInfo>
      <UserInfo>
        <DisplayName>Rachel Harrison</DisplayName>
        <AccountId>358</AccountId>
        <AccountType/>
      </UserInfo>
      <UserInfo>
        <DisplayName>Angela Kazmierczak</DisplayName>
        <AccountId>289</AccountId>
        <AccountType/>
      </UserInfo>
      <UserInfo>
        <DisplayName>Sarah MacAskill</DisplayName>
        <AccountId>359</AccountId>
        <AccountType/>
      </UserInfo>
      <UserInfo>
        <DisplayName>Jim Currie</DisplayName>
        <AccountId>360</AccountId>
        <AccountType/>
      </UserInfo>
      <UserInfo>
        <DisplayName>Lorraine Blair</DisplayName>
        <AccountId>34</AccountId>
        <AccountType/>
      </UserInfo>
      <UserInfo>
        <DisplayName>Alison Blair</DisplayName>
        <AccountId>42</AccountId>
        <AccountType/>
      </UserInfo>
      <UserInfo>
        <DisplayName>Steve MacRae</DisplayName>
        <AccountId>12</AccountId>
        <AccountType/>
      </UserInfo>
    </SharedWithUsers>
    <lcf76f155ced4ddcb4097134ff3c332f xmlns="154239fa-c0a2-4b12-925a-13e0575c1bb2">
      <Terms xmlns="http://schemas.microsoft.com/office/infopath/2007/PartnerControls"/>
    </lcf76f155ced4ddcb4097134ff3c332f>
    <TaxCatchAll xmlns="9ab758a7-bc09-4a01-a27f-d3da356507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EEC619F9BD9B409596182B32D3D594" ma:contentTypeVersion="15" ma:contentTypeDescription="Create a new document." ma:contentTypeScope="" ma:versionID="d072f45ebda295ba6044688f3207db12">
  <xsd:schema xmlns:xsd="http://www.w3.org/2001/XMLSchema" xmlns:xs="http://www.w3.org/2001/XMLSchema" xmlns:p="http://schemas.microsoft.com/office/2006/metadata/properties" xmlns:ns2="154239fa-c0a2-4b12-925a-13e0575c1bb2" xmlns:ns3="9ab758a7-bc09-4a01-a27f-d3da3565078a" targetNamespace="http://schemas.microsoft.com/office/2006/metadata/properties" ma:root="true" ma:fieldsID="169173683c663f190066b45313c924bc" ns2:_="" ns3:_="">
    <xsd:import namespace="154239fa-c0a2-4b12-925a-13e0575c1bb2"/>
    <xsd:import namespace="9ab758a7-bc09-4a01-a27f-d3da356507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39fa-c0a2-4b12-925a-13e0575c1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758a7-bc09-4a01-a27f-d3da356507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d3d451-2e90-4582-aed8-8907f995fa31}" ma:internalName="TaxCatchAll" ma:showField="CatchAllData" ma:web="9ab758a7-bc09-4a01-a27f-d3da3565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48ABE-7334-4286-891B-CB714103E202}">
  <ds:schemaRefs>
    <ds:schemaRef ds:uri="http://purl.org/dc/dcmitype/"/>
    <ds:schemaRef ds:uri="http://schemas.microsoft.com/office/infopath/2007/PartnerControls"/>
    <ds:schemaRef ds:uri="http://purl.org/dc/elements/1.1/"/>
    <ds:schemaRef ds:uri="http://schemas.microsoft.com/office/2006/metadata/properties"/>
    <ds:schemaRef ds:uri="9ab758a7-bc09-4a01-a27f-d3da3565078a"/>
    <ds:schemaRef ds:uri="http://schemas.microsoft.com/office/2006/documentManagement/types"/>
    <ds:schemaRef ds:uri="http://purl.org/dc/terms/"/>
    <ds:schemaRef ds:uri="http://schemas.openxmlformats.org/package/2006/metadata/core-properties"/>
    <ds:schemaRef ds:uri="154239fa-c0a2-4b12-925a-13e0575c1bb2"/>
    <ds:schemaRef ds:uri="http://www.w3.org/XML/1998/namespace"/>
  </ds:schemaRefs>
</ds:datastoreItem>
</file>

<file path=customXml/itemProps2.xml><?xml version="1.0" encoding="utf-8"?>
<ds:datastoreItem xmlns:ds="http://schemas.openxmlformats.org/officeDocument/2006/customXml" ds:itemID="{6AE98946-DD59-4B33-A2F5-33499FD4B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39fa-c0a2-4b12-925a-13e0575c1bb2"/>
    <ds:schemaRef ds:uri="9ab758a7-bc09-4a01-a27f-d3da3565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1210E-B660-4E68-9581-1835B4FC3A4D}">
  <ds:schemaRefs>
    <ds:schemaRef ds:uri="http://schemas.openxmlformats.org/officeDocument/2006/bibliography"/>
  </ds:schemaRefs>
</ds:datastoreItem>
</file>

<file path=customXml/itemProps4.xml><?xml version="1.0" encoding="utf-8"?>
<ds:datastoreItem xmlns:ds="http://schemas.openxmlformats.org/officeDocument/2006/customXml" ds:itemID="{49978489-50E3-4E75-A739-BC0CB3074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2554</Words>
  <Characters>14564</Characters>
  <Application>Microsoft Office Word</Application>
  <DocSecurity>4</DocSecurity>
  <Lines>121</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Phyllis Kennedy</cp:lastModifiedBy>
  <cp:revision>2</cp:revision>
  <cp:lastPrinted>2023-07-12T01:54:00Z</cp:lastPrinted>
  <dcterms:created xsi:type="dcterms:W3CDTF">2025-03-28T15:54:00Z</dcterms:created>
  <dcterms:modified xsi:type="dcterms:W3CDTF">2025-03-28T15:54:00Z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vt:lpwstr>
  </property>
  <property fmtid="{D5CDD505-2E9C-101B-9397-08002B2CF9AE}" pid="4" name="LastSaved">
    <vt:filetime>2021-09-28T00:00:00Z</vt:filetime>
  </property>
  <property fmtid="{D5CDD505-2E9C-101B-9397-08002B2CF9AE}" pid="5" name="ContentTypeId">
    <vt:lpwstr>0x010100B9EEC619F9BD9B409596182B32D3D594</vt:lpwstr>
  </property>
  <property fmtid="{D5CDD505-2E9C-101B-9397-08002B2CF9AE}" pid="6" name="MediaServiceImageTags">
    <vt:lpwstr/>
  </property>
  <property fmtid="{D5CDD505-2E9C-101B-9397-08002B2CF9AE}" pid="7" name="Order">
    <vt:r8>1754700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